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uf6lq055z2do" w:id="0"/>
      <w:bookmarkEnd w:id="0"/>
      <w:r w:rsidDel="00000000" w:rsidR="00000000" w:rsidRPr="00000000">
        <w:rPr>
          <w:rFonts w:ascii="Roboto Medium" w:cs="Roboto Medium" w:eastAsia="Roboto Medium" w:hAnsi="Roboto Medium"/>
          <w:b w:val="0"/>
          <w:i w:val="0"/>
          <w:smallCaps w:val="0"/>
          <w:strike w:val="0"/>
          <w:color w:val="1f1f1f"/>
          <w:sz w:val="104"/>
          <w:szCs w:val="104"/>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02">
      <w:pPr>
        <w:spacing w:after="0" w:before="0" w:lineRule="auto"/>
        <w:ind w:right="-720"/>
        <w:jc w:val="center"/>
        <w:rPr>
          <w:rFonts w:ascii="Bebas Neue" w:cs="Bebas Neue" w:eastAsia="Bebas Neue" w:hAnsi="Bebas Neue"/>
          <w:b w:val="1"/>
          <w:color w:val="1155cc"/>
          <w:sz w:val="118"/>
          <w:szCs w:val="118"/>
        </w:rPr>
      </w:pPr>
      <w:r w:rsidDel="00000000" w:rsidR="00000000" w:rsidRPr="00000000">
        <w:rPr>
          <w:rFonts w:ascii="Bebas Neue" w:cs="Bebas Neue" w:eastAsia="Bebas Neue" w:hAnsi="Bebas Neue"/>
          <w:b w:val="1"/>
          <w:color w:val="1155cc"/>
          <w:sz w:val="100"/>
          <w:szCs w:val="100"/>
          <w:rtl w:val="0"/>
        </w:rPr>
        <w:t xml:space="preserve">Quando ICE está de olHO</w:t>
      </w:r>
      <w:r w:rsidDel="00000000" w:rsidR="00000000" w:rsidRPr="00000000">
        <w:rPr>
          <w:rFonts w:ascii="Bebas Neue" w:cs="Bebas Neue" w:eastAsia="Bebas Neue" w:hAnsi="Bebas Neue"/>
          <w:b w:val="1"/>
          <w:color w:val="1155cc"/>
          <w:sz w:val="118"/>
          <w:szCs w:val="118"/>
          <w:rtl w:val="0"/>
        </w:rPr>
        <w:t xml:space="preserve">:</w:t>
      </w:r>
    </w:p>
    <w:p w:rsidR="00000000" w:rsidDel="00000000" w:rsidP="00000000" w:rsidRDefault="00000000" w:rsidRPr="00000000" w14:paraId="00000003">
      <w:pPr>
        <w:spacing w:after="0" w:before="0" w:line="276" w:lineRule="auto"/>
        <w:jc w:val="center"/>
        <w:rPr>
          <w:rFonts w:ascii="Figtree" w:cs="Figtree" w:eastAsia="Figtree" w:hAnsi="Figtree"/>
          <w:color w:val="1155cc"/>
          <w:sz w:val="58"/>
          <w:szCs w:val="58"/>
        </w:rPr>
      </w:pPr>
      <w:r w:rsidDel="00000000" w:rsidR="00000000" w:rsidRPr="00000000">
        <w:rPr>
          <w:rFonts w:ascii="Figtree" w:cs="Figtree" w:eastAsia="Figtree" w:hAnsi="Figtree"/>
          <w:b w:val="1"/>
          <w:color w:val="1155cc"/>
          <w:sz w:val="36"/>
          <w:szCs w:val="36"/>
          <w:rtl w:val="0"/>
        </w:rPr>
        <w:t xml:space="preserve">Conheça sua luta ✊🏼 Proteja seu povo 🛡️</w:t>
      </w:r>
      <w:r w:rsidDel="00000000" w:rsidR="00000000" w:rsidRPr="00000000">
        <w:rPr>
          <w:rtl w:val="0"/>
        </w:rPr>
      </w:r>
    </w:p>
    <w:p w:rsidR="00000000" w:rsidDel="00000000" w:rsidP="00000000" w:rsidRDefault="00000000" w:rsidRPr="00000000" w14:paraId="00000004">
      <w:pPr>
        <w:spacing w:after="0" w:before="0" w:lineRule="auto"/>
        <w:ind w:right="-720"/>
        <w:jc w:val="both"/>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5">
      <w:pPr>
        <w:spacing w:after="0" w:before="0" w:line="276" w:lineRule="auto"/>
        <w:ind w:right="-720"/>
        <w:jc w:val="both"/>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Você faz check-in com o ICE e/ou ISAP/BI? Aprenda sobre os riscos de prisão e detenção, e como reduzi-los por meio do conhecimento e planejamento antecipado. Esperamos que este documento lhe dê o máximo de informações possível, de forma que você tenha ferramentas para tomar decisões conscientes sobre o que é melhor para você e sua família. Lembre-se de que uma comunidade mais segura é uma comunidade educada e organizada. Você não está sozinho!</w:t>
      </w:r>
    </w:p>
    <w:p w:rsidR="00000000" w:rsidDel="00000000" w:rsidP="00000000" w:rsidRDefault="00000000" w:rsidRPr="00000000" w14:paraId="00000006">
      <w:pPr>
        <w:spacing w:after="0" w:before="0" w:lineRule="auto"/>
        <w:ind w:right="-720"/>
        <w:jc w:val="both"/>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07">
      <w:pPr>
        <w:spacing w:after="0" w:before="0" w:lineRule="auto"/>
        <w:ind w:right="-720"/>
        <w:jc w:val="both"/>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spacing w:after="0" w:before="0" w:line="276" w:lineRule="auto"/>
        <w:jc w:val="center"/>
        <w:rPr>
          <w:rFonts w:ascii="Rubik Mono One" w:cs="Rubik Mono One" w:eastAsia="Rubik Mono One" w:hAnsi="Rubik Mono One"/>
          <w:b w:val="1"/>
          <w:color w:val="ffff00"/>
          <w:sz w:val="40"/>
          <w:szCs w:val="40"/>
          <w:shd w:fill="0b5394" w:val="clear"/>
        </w:rPr>
      </w:pPr>
      <w:r w:rsidDel="00000000" w:rsidR="00000000" w:rsidRPr="00000000">
        <w:rPr>
          <w:rFonts w:ascii="Rubik Mono One" w:cs="Rubik Mono One" w:eastAsia="Rubik Mono One" w:hAnsi="Rubik Mono One"/>
          <w:b w:val="1"/>
          <w:color w:val="ffff00"/>
          <w:sz w:val="40"/>
          <w:szCs w:val="40"/>
          <w:shd w:fill="0b5394" w:val="clear"/>
          <w:rtl w:val="0"/>
        </w:rPr>
        <w:t xml:space="preserve">Recomendações Essenciais</w:t>
      </w:r>
    </w:p>
    <w:p w:rsidR="00000000" w:rsidDel="00000000" w:rsidP="00000000" w:rsidRDefault="00000000" w:rsidRPr="00000000" w14:paraId="0000000A">
      <w:pPr>
        <w:spacing w:after="0" w:before="0" w:line="276" w:lineRule="auto"/>
        <w:jc w:val="center"/>
        <w:rPr>
          <w:rFonts w:ascii="Rubik Mono One" w:cs="Rubik Mono One" w:eastAsia="Rubik Mono One" w:hAnsi="Rubik Mono One"/>
          <w:b w:val="1"/>
          <w:color w:val="ffff00"/>
          <w:shd w:fill="0b5394" w:val="clear"/>
        </w:rPr>
      </w:pPr>
      <w:r w:rsidDel="00000000" w:rsidR="00000000" w:rsidRPr="00000000">
        <w:rPr>
          <w:rtl w:val="0"/>
        </w:rPr>
      </w:r>
    </w:p>
    <w:p w:rsidR="00000000" w:rsidDel="00000000" w:rsidP="00000000" w:rsidRDefault="00000000" w:rsidRPr="00000000" w14:paraId="0000000B">
      <w:pPr>
        <w:numPr>
          <w:ilvl w:val="1"/>
          <w:numId w:val="3"/>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Nunca compareça sozinho a um check-in; sempre tenha ao seu lado alguém que não corra risco de ser preso pelo ICE, como, por exemplo, uma pessoa com cidadania americana.</w:t>
      </w:r>
    </w:p>
    <w:p w:rsidR="00000000" w:rsidDel="00000000" w:rsidP="00000000" w:rsidRDefault="00000000" w:rsidRPr="00000000" w14:paraId="0000000C">
      <w:pPr>
        <w:numPr>
          <w:ilvl w:val="1"/>
          <w:numId w:val="3"/>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Saiba o status exato do seu caso imigratório, porque isso pode ter um impacto significativo no seu nível de risco. Você pode ligar gratuitamente para este número e saber algumas informações básicas sobre seu caso: 800-898-7180. Por favor, tenha em mente que as informações fornecidas nem sempre são confiáveis! (Exemplos comuns de status de casos que levam ao aumento do risco incluem: você ter uma ordem de deportação e não dispor de recursos para apelar; você ter uma suspensão de ordem de remoção que está prestes a expirar; seu caso foi encerrado, mas você ainda faz o check-in com o ICE?)</w:t>
      </w:r>
    </w:p>
    <w:p w:rsidR="00000000" w:rsidDel="00000000" w:rsidP="00000000" w:rsidRDefault="00000000" w:rsidRPr="00000000" w14:paraId="0000000D">
      <w:pPr>
        <w:numPr>
          <w:ilvl w:val="1"/>
          <w:numId w:val="3"/>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Entre em contato com uma organização comunitária local para planejar com segurança e apoio os check-ins. Algumas organizações podem se oferecer para acompanhá-lo a um agendamento. Compartilhe os detalhes do seu check-in com a organização local o mais rápido possível, pois isso aumenta a probabilidade de que alguém possa lhe ajudar. Você pode encontrar essas organizações por meio deste diretório.</w:t>
      </w:r>
    </w:p>
    <w:p w:rsidR="00000000" w:rsidDel="00000000" w:rsidP="00000000" w:rsidRDefault="00000000" w:rsidRPr="00000000" w14:paraId="0000000E">
      <w:pPr>
        <w:numPr>
          <w:ilvl w:val="1"/>
          <w:numId w:val="3"/>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Discuta os potenciais riscos e ações de proteção com um advogado antes de consultar o ICE e/ou o BI. Peça para eles te ajudarem a sair (desescalar) ou reduzir sua participação nesses programas. Caso você não tenha advogado, pode usar este diretório para tentar encontrar representação legal gratuita.</w:t>
      </w:r>
    </w:p>
    <w:p w:rsidR="00000000" w:rsidDel="00000000" w:rsidP="00000000" w:rsidRDefault="00000000" w:rsidRPr="00000000" w14:paraId="0000000F">
      <w:pPr>
        <w:numPr>
          <w:ilvl w:val="1"/>
          <w:numId w:val="3"/>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você sentir que está em apuros, confie em seu instinto. Ligue imediatamente para a sua equipe de apoio ou uma organização confiável, que possa estar pronta para ajudá-lo.</w:t>
      </w:r>
    </w:p>
    <w:p w:rsidR="00000000" w:rsidDel="00000000" w:rsidP="00000000" w:rsidRDefault="00000000" w:rsidRPr="00000000" w14:paraId="00000010">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1">
      <w:pPr>
        <w:spacing w:after="0" w:before="0" w:lineRule="auto"/>
        <w:jc w:val="center"/>
        <w:rPr>
          <w:rFonts w:ascii="Figtree" w:cs="Figtree" w:eastAsia="Figtree" w:hAnsi="Figtree"/>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spacing w:after="0" w:before="0" w:line="276" w:lineRule="auto"/>
        <w:jc w:val="center"/>
        <w:rPr>
          <w:rFonts w:ascii="Rubik Mono One" w:cs="Rubik Mono One" w:eastAsia="Rubik Mono One" w:hAnsi="Rubik Mono One"/>
          <w:b w:val="1"/>
          <w:color w:val="ffff00"/>
          <w:sz w:val="50"/>
          <w:szCs w:val="50"/>
          <w:shd w:fill="0b5394" w:val="clear"/>
        </w:rPr>
      </w:pPr>
      <w:r w:rsidDel="00000000" w:rsidR="00000000" w:rsidRPr="00000000">
        <w:rPr>
          <w:rFonts w:ascii="Rubik Mono One" w:cs="Rubik Mono One" w:eastAsia="Rubik Mono One" w:hAnsi="Rubik Mono One"/>
          <w:b w:val="1"/>
          <w:color w:val="ffff00"/>
          <w:sz w:val="36"/>
          <w:szCs w:val="36"/>
          <w:shd w:fill="0b5394" w:val="clear"/>
          <w:rtl w:val="0"/>
        </w:rPr>
        <w:t xml:space="preserve">Dicas rápidas: fique ligado nesses sinais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4"/>
        </w:numPr>
        <w:spacing w:after="0" w:before="0" w:line="276" w:lineRule="auto"/>
        <w:ind w:left="720" w:hanging="360"/>
        <w:rPr>
          <w:rFonts w:ascii="Figtree" w:cs="Figtree" w:eastAsia="Figtree" w:hAnsi="Figtree"/>
          <w:color w:val="1155cc"/>
          <w:sz w:val="26"/>
          <w:szCs w:val="26"/>
          <w:highlight w:val="yellow"/>
        </w:rPr>
      </w:pPr>
      <w:r w:rsidDel="00000000" w:rsidR="00000000" w:rsidRPr="00000000">
        <w:rPr>
          <w:rFonts w:ascii="Figtree" w:cs="Figtree" w:eastAsia="Figtree" w:hAnsi="Figtree"/>
          <w:b w:val="1"/>
          <w:color w:val="1155cc"/>
          <w:highlight w:val="yellow"/>
          <w:rtl w:val="0"/>
        </w:rPr>
        <w:t xml:space="preserve">Procure identificar o tipo de check-in no qual você está inscrito e qual autoridade essa agência tem para deportá-lo e/ou tomar outras medidas contra você.</w:t>
      </w:r>
      <w:r w:rsidDel="00000000" w:rsidR="00000000" w:rsidRPr="00000000">
        <w:rPr>
          <w:rtl w:val="0"/>
        </w:rPr>
      </w:r>
    </w:p>
    <w:p w:rsidR="00000000" w:rsidDel="00000000" w:rsidP="00000000" w:rsidRDefault="00000000" w:rsidRPr="00000000" w14:paraId="00000016">
      <w:pPr>
        <w:spacing w:after="0" w:before="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7">
      <w:pPr>
        <w:numPr>
          <w:ilvl w:val="1"/>
          <w:numId w:val="2"/>
        </w:numPr>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Escritório do ICE para check-ins </w:t>
      </w:r>
      <w:r w:rsidDel="00000000" w:rsidR="00000000" w:rsidRPr="00000000">
        <w:rPr>
          <w:rFonts w:ascii="Figtree" w:cs="Figtree" w:eastAsia="Figtree" w:hAnsi="Figtree"/>
          <w:color w:val="000000"/>
          <w:sz w:val="22"/>
          <w:szCs w:val="22"/>
          <w:rtl w:val="0"/>
        </w:rPr>
        <w:t xml:space="preserve">- O ICE é uma agência responsável por aplicar a lei migratória nos EUA. Eles têm autoridade para prender, deter e deportar migrantes. Eles também monitoram imigrantes em liberdade ao longo de seus procedimentos de deportação. Isso geralmente envolve fazer contato recorrente com o escritório do ICE (a cada poucos meses, anualmente, etc.), e falar diretamente com um oficial ou fazer o check-in usando o quiosque CART. </w:t>
      </w:r>
    </w:p>
    <w:p w:rsidR="00000000" w:rsidDel="00000000" w:rsidP="00000000" w:rsidRDefault="00000000" w:rsidRPr="00000000" w14:paraId="00000018">
      <w:pPr>
        <w:numPr>
          <w:ilvl w:val="1"/>
          <w:numId w:val="2"/>
        </w:numPr>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Check-ins ISAP ou Check-ins BI – </w:t>
      </w:r>
      <w:r w:rsidDel="00000000" w:rsidR="00000000" w:rsidRPr="00000000">
        <w:rPr>
          <w:rFonts w:ascii="Figtree" w:cs="Figtree" w:eastAsia="Figtree" w:hAnsi="Figtree"/>
          <w:color w:val="000000"/>
          <w:sz w:val="22"/>
          <w:szCs w:val="22"/>
          <w:rtl w:val="0"/>
        </w:rPr>
        <w:t xml:space="preserve">O ICE ou um juiz de imigração pode inscrevê-lo no programa de vigilância aprimorado, chamado ISAP, que é gerenciado pela BI  – uma empresa privada. O registro do programa se dá por meio da implementação de gps/algema de tornozelo, aplicativo de telefone SmartLINK, VeriWatch, check-ins por telefone, check-ins no escritório ou em casa. Tudo isso é controlado pelos "gerentes de caso" da BI. Esta mesma empresa pode encaminhá-lo a uma terceirizada, que ela contrata para "serviços" adicionais. A BI é poderosa, pois permite que o ICE saiba se você está atendendo aos requisitos do programa. Mas lembre-se, é o ICE, e não a BI, quem tem a palavra final sobre o que acontece com seu caso.</w:t>
      </w:r>
    </w:p>
    <w:p w:rsidR="00000000" w:rsidDel="00000000" w:rsidP="00000000" w:rsidRDefault="00000000" w:rsidRPr="00000000" w14:paraId="00000019">
      <w:pPr>
        <w:numPr>
          <w:ilvl w:val="1"/>
          <w:numId w:val="2"/>
        </w:numPr>
        <w:spacing w:after="0" w:before="0" w:line="276" w:lineRule="auto"/>
        <w:ind w:left="1440" w:hanging="360"/>
        <w:rPr>
          <w:rFonts w:ascii="Arial" w:cs="Arial" w:eastAsia="Arial" w:hAnsi="Arial"/>
          <w:color w:val="000000"/>
          <w:sz w:val="22"/>
          <w:szCs w:val="22"/>
        </w:rPr>
      </w:pPr>
      <w:r w:rsidDel="00000000" w:rsidR="00000000" w:rsidRPr="00000000">
        <w:rPr>
          <w:rFonts w:ascii="Figtree" w:cs="Figtree" w:eastAsia="Figtree" w:hAnsi="Figtree"/>
          <w:b w:val="1"/>
          <w:color w:val="000000"/>
          <w:sz w:val="22"/>
          <w:szCs w:val="22"/>
          <w:rtl w:val="0"/>
        </w:rPr>
        <w:t xml:space="preserve">Agendamentos CMPP </w:t>
      </w:r>
      <w:r w:rsidDel="00000000" w:rsidR="00000000" w:rsidRPr="00000000">
        <w:rPr>
          <w:rFonts w:ascii="Figtree" w:cs="Figtree" w:eastAsia="Figtree" w:hAnsi="Figtree"/>
          <w:color w:val="000000"/>
          <w:sz w:val="22"/>
          <w:szCs w:val="22"/>
          <w:rtl w:val="0"/>
        </w:rPr>
        <w:t xml:space="preserve">- o Case Management Pilot Program (CMPP) é um novo programa gerenciado por organizações sem fins lucrativos, em coordenação com o Departamento de Segurança Nacional dos EUA. As pessoas envolvidas neste programa recebem informações, orientações e serviços para cumprir com os processos de imigração. Não sabemos com que frequência o ICE obtém informações deste programa. Achamos que é pouco provável que os gerentes de caso do CMPP acionem o ICE contra você, mas recomendamos ter bastante atenção e planejamento quando lidando com pessoas que compartilham informações com o ICE.</w:t>
      </w:r>
      <w:r w:rsidDel="00000000" w:rsidR="00000000" w:rsidRPr="00000000">
        <w:rPr>
          <w:rtl w:val="0"/>
        </w:rPr>
      </w:r>
    </w:p>
    <w:p w:rsidR="00000000" w:rsidDel="00000000" w:rsidP="00000000" w:rsidRDefault="00000000" w:rsidRPr="00000000" w14:paraId="0000001A">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B">
      <w:pPr>
        <w:spacing w:after="0" w:before="0" w:lineRule="auto"/>
        <w:ind w:left="720" w:firstLine="0"/>
        <w:rPr>
          <w:rFonts w:ascii="Figtree" w:cs="Figtree" w:eastAsia="Figtree" w:hAnsi="Figtree"/>
          <w:color w:val="000000"/>
          <w:sz w:val="22"/>
          <w:szCs w:val="22"/>
          <w:highlight w:val="cyan"/>
        </w:rPr>
      </w:pPr>
      <w:r w:rsidDel="00000000" w:rsidR="00000000" w:rsidRPr="00000000">
        <w:rPr>
          <w:rFonts w:ascii="Figtree" w:cs="Figtree" w:eastAsia="Figtree" w:hAnsi="Figtree"/>
          <w:b w:val="1"/>
          <w:color w:val="000000"/>
          <w:sz w:val="22"/>
          <w:szCs w:val="22"/>
          <w:highlight w:val="cyan"/>
          <w:rtl w:val="0"/>
        </w:rPr>
        <w:t xml:space="preserve">🚨</w:t>
      </w:r>
      <w:r w:rsidDel="00000000" w:rsidR="00000000" w:rsidRPr="00000000">
        <w:rPr>
          <w:rFonts w:ascii="Figtree" w:cs="Figtree" w:eastAsia="Figtree" w:hAnsi="Figtree"/>
          <w:b w:val="1"/>
          <w:color w:val="000000"/>
          <w:sz w:val="22"/>
          <w:szCs w:val="22"/>
          <w:highlight w:val="cyan"/>
          <w:rtl w:val="0"/>
        </w:rPr>
        <w:t xml:space="preserve">Nota:</w:t>
      </w:r>
      <w:r w:rsidDel="00000000" w:rsidR="00000000" w:rsidRPr="00000000">
        <w:rPr>
          <w:rFonts w:ascii="Figtree" w:cs="Figtree" w:eastAsia="Figtree" w:hAnsi="Figtree"/>
          <w:color w:val="000000"/>
          <w:sz w:val="22"/>
          <w:szCs w:val="22"/>
          <w:highlight w:val="cyan"/>
          <w:rtl w:val="0"/>
        </w:rPr>
        <w:t xml:space="preserve"> Os documentos que você recebeu quando foi inscrito no programa devem mostrar o seu tipo de check-in. Se precisar de ajuda, peça a uma organização comunitária confiável para avaliar sua papelada.</w:t>
      </w:r>
    </w:p>
    <w:p w:rsidR="00000000" w:rsidDel="00000000" w:rsidP="00000000" w:rsidRDefault="00000000" w:rsidRPr="00000000" w14:paraId="0000001C">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D">
      <w:pPr>
        <w:spacing w:after="0" w:before="0" w:lineRule="auto"/>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1E">
      <w:pPr>
        <w:numPr>
          <w:ilvl w:val="0"/>
          <w:numId w:val="4"/>
        </w:numPr>
        <w:spacing w:after="0" w:before="0" w:line="276" w:lineRule="auto"/>
        <w:ind w:left="720" w:hanging="360"/>
        <w:rPr>
          <w:rFonts w:ascii="Figtree" w:cs="Figtree" w:eastAsia="Figtree" w:hAnsi="Figtree"/>
          <w:color w:val="1155cc"/>
          <w:sz w:val="30"/>
          <w:szCs w:val="30"/>
          <w:highlight w:val="yellow"/>
        </w:rPr>
      </w:pPr>
      <w:r w:rsidDel="00000000" w:rsidR="00000000" w:rsidRPr="00000000">
        <w:rPr>
          <w:rFonts w:ascii="Figtree" w:cs="Figtree" w:eastAsia="Figtree" w:hAnsi="Figtree"/>
          <w:b w:val="1"/>
          <w:color w:val="1155cc"/>
          <w:sz w:val="26"/>
          <w:szCs w:val="26"/>
          <w:highlight w:val="yellow"/>
          <w:rtl w:val="0"/>
        </w:rPr>
        <w:t xml:space="preserve">Cuidado 👀 com os fatores de risco que podem resultar em prisão e detenção/re-detenção.</w:t>
      </w:r>
      <w:r w:rsidDel="00000000" w:rsidR="00000000" w:rsidRPr="00000000">
        <w:rPr>
          <w:rtl w:val="0"/>
        </w:rPr>
      </w:r>
    </w:p>
    <w:p w:rsidR="00000000" w:rsidDel="00000000" w:rsidP="00000000" w:rsidRDefault="00000000" w:rsidRPr="00000000" w14:paraId="0000001F">
      <w:pPr>
        <w:spacing w:after="0"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spacing w:after="0" w:before="0" w:line="276" w:lineRule="auto"/>
        <w:ind w:left="708.6614173228347" w:firstLine="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A lista a seguir inclui razões que podem dar ao ICE um motivo para focar no seu caso, especialmente se essas questões ocorreram após seu último check-in de imigração. Esses exemplos NÃO significam que você será preso.</w:t>
      </w:r>
    </w:p>
    <w:p w:rsidR="00000000" w:rsidDel="00000000" w:rsidP="00000000" w:rsidRDefault="00000000" w:rsidRPr="00000000" w14:paraId="00000021">
      <w:pPr>
        <w:spacing w:after="0" w:before="0" w:lineRule="auto"/>
        <w:ind w:left="72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22">
      <w:pPr>
        <w:spacing w:after="0" w:before="0" w:lineRule="auto"/>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 </w:t>
      </w:r>
    </w:p>
    <w:p w:rsidR="00000000" w:rsidDel="00000000" w:rsidP="00000000" w:rsidRDefault="00000000" w:rsidRPr="00000000" w14:paraId="00000023">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você tiver uma ordem final e executável de deportação/remoção. (Mesmo que um juiz de imigração tenha ordenado sua remoção, essa ordem de remoção NÃO será final e executável SE você tiver um recurso pendente OU se você tiver uma ordem válida do sistema de tribunais de imigração ou de um tribunal federal que proíba o ICE de removê-lo.)</w:t>
      </w:r>
    </w:p>
    <w:p w:rsidR="00000000" w:rsidDel="00000000" w:rsidP="00000000" w:rsidRDefault="00000000" w:rsidRPr="00000000" w14:paraId="00000024">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Qualquer novo envolvimento com a polícia – independentemente de resultar ou não em prisão. </w:t>
      </w:r>
    </w:p>
    <w:p w:rsidR="00000000" w:rsidDel="00000000" w:rsidP="00000000" w:rsidRDefault="00000000" w:rsidRPr="00000000" w14:paraId="00000025">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Qualquer outro envolvimento com o sistema jurídico criminal – incluindo condenações, mandados de prisão pendentes e/ou prisão anterior.</w:t>
      </w:r>
    </w:p>
    <w:p w:rsidR="00000000" w:rsidDel="00000000" w:rsidP="00000000" w:rsidRDefault="00000000" w:rsidRPr="00000000" w14:paraId="00000026">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você já perdeu um agendamento no tribunal de imigração, não importa o motivo. </w:t>
      </w:r>
    </w:p>
    <w:p w:rsidR="00000000" w:rsidDel="00000000" w:rsidP="00000000" w:rsidRDefault="00000000" w:rsidRPr="00000000" w14:paraId="00000027">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desde seu último check-in de imigração, você não cumpriu nenhuma das condições do seu programa de supervisão de imigração (por exemplo, não compareceu a um agendamento, perdeu uma chamada, não enviou uma selfie pelo SmartLINK ou viajou para fora da área em que foi instruído a permanecer).</w:t>
      </w:r>
    </w:p>
    <w:p w:rsidR="00000000" w:rsidDel="00000000" w:rsidP="00000000" w:rsidRDefault="00000000" w:rsidRPr="00000000" w14:paraId="00000028">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Não atender às exigências do ICE, como não enviar seu passaporte ou solicitar asilo no prazo.</w:t>
      </w:r>
    </w:p>
    <w:p w:rsidR="00000000" w:rsidDel="00000000" w:rsidP="00000000" w:rsidRDefault="00000000" w:rsidRPr="00000000" w14:paraId="00000029">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Má comunicação entre o ICE e o BI — seu gerente de caso da BI  e o oficial do ICE podem lhe dar instruções diferentes. Lembre-se de que o ICE tem autoridade máxima, sempre os ouça e tente resolver quaisquer diferenças entre todos os envolvidos.</w:t>
      </w:r>
    </w:p>
    <w:p w:rsidR="00000000" w:rsidDel="00000000" w:rsidP="00000000" w:rsidRDefault="00000000" w:rsidRPr="00000000" w14:paraId="0000002A">
      <w:pPr>
        <w:numPr>
          <w:ilvl w:val="0"/>
          <w:numId w:val="6"/>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Trabalhar sem autorização e ao mesmo tempo ser fortemente vigiado pelo ICE por meio do seu programa de supervisão/check-in.</w:t>
      </w:r>
    </w:p>
    <w:p w:rsidR="00000000" w:rsidDel="00000000" w:rsidP="00000000" w:rsidRDefault="00000000" w:rsidRPr="00000000" w14:paraId="0000002B">
      <w:pPr>
        <w:spacing w:after="0" w:before="0" w:lineRule="auto"/>
        <w:ind w:left="1440" w:firstLine="0"/>
        <w:rPr>
          <w:rFonts w:ascii="Figtree" w:cs="Figtree" w:eastAsia="Figtree" w:hAnsi="Figtree"/>
          <w:color w:val="000000"/>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numPr>
          <w:ilvl w:val="0"/>
          <w:numId w:val="4"/>
        </w:numPr>
        <w:spacing w:after="0" w:before="0" w:lineRule="auto"/>
        <w:ind w:left="720" w:hanging="360"/>
        <w:rPr>
          <w:rFonts w:ascii="Lexend" w:cs="Lexend" w:eastAsia="Lexend" w:hAnsi="Lexend"/>
          <w:b w:val="1"/>
          <w:color w:val="1155cc"/>
          <w:highlight w:val="yellow"/>
        </w:rPr>
      </w:pPr>
      <w:r w:rsidDel="00000000" w:rsidR="00000000" w:rsidRPr="00000000">
        <w:rPr>
          <w:rFonts w:ascii="Figtree" w:cs="Figtree" w:eastAsia="Figtree" w:hAnsi="Figtree"/>
          <w:b w:val="1"/>
          <w:color w:val="1155cc"/>
          <w:sz w:val="26"/>
          <w:szCs w:val="26"/>
          <w:highlight w:val="yellow"/>
          <w:rtl w:val="0"/>
        </w:rPr>
        <w:t xml:space="preserve">Será que o ICE está pensando em prendê-lo ou aumentar seu nível de vigilância?</w:t>
      </w:r>
      <w:r w:rsidDel="00000000" w:rsidR="00000000" w:rsidRPr="00000000">
        <w:rPr>
          <w:rFonts w:ascii="Lexend" w:cs="Lexend" w:eastAsia="Lexend" w:hAnsi="Lexend"/>
          <w:b w:val="1"/>
          <w:color w:val="1155cc"/>
          <w:highlight w:val="yellow"/>
          <w:rtl w:val="0"/>
        </w:rPr>
        <w:t xml:space="preserve"> 🚩🚩🚩 </w:t>
      </w:r>
    </w:p>
    <w:p w:rsidR="00000000" w:rsidDel="00000000" w:rsidP="00000000" w:rsidRDefault="00000000" w:rsidRPr="00000000" w14:paraId="0000002E">
      <w:pPr>
        <w:spacing w:after="0" w:before="0" w:lineRule="auto"/>
        <w:ind w:left="720" w:firstLine="0"/>
        <w:rPr>
          <w:rFonts w:ascii="Lexend" w:cs="Lexend" w:eastAsia="Lexend" w:hAnsi="Lexend"/>
          <w:b w:val="1"/>
          <w:color w:val="1155cc"/>
          <w:highlight w:val="yellow"/>
        </w:rPr>
      </w:pPr>
      <w:r w:rsidDel="00000000" w:rsidR="00000000" w:rsidRPr="00000000">
        <w:rPr>
          <w:rtl w:val="0"/>
        </w:rPr>
      </w:r>
    </w:p>
    <w:p w:rsidR="00000000" w:rsidDel="00000000" w:rsidP="00000000" w:rsidRDefault="00000000" w:rsidRPr="00000000" w14:paraId="0000002F">
      <w:pPr>
        <w:spacing w:after="0" w:before="0" w:line="276" w:lineRule="auto"/>
        <w:ind w:left="720" w:firstLine="0"/>
        <w:rPr>
          <w:rFonts w:ascii="Figtree" w:cs="Figtree" w:eastAsia="Figtree" w:hAnsi="Figtree"/>
          <w:b w:val="1"/>
          <w:color w:val="000000"/>
          <w:sz w:val="22"/>
          <w:szCs w:val="22"/>
        </w:rPr>
      </w:pPr>
      <w:r w:rsidDel="00000000" w:rsidR="00000000" w:rsidRPr="00000000">
        <w:rPr>
          <w:rFonts w:ascii="Figtree" w:cs="Figtree" w:eastAsia="Figtree" w:hAnsi="Figtree"/>
          <w:b w:val="1"/>
          <w:color w:val="000000"/>
          <w:sz w:val="22"/>
          <w:szCs w:val="22"/>
          <w:rtl w:val="0"/>
        </w:rPr>
        <w:t xml:space="preserve">Aqui estão alguns sinais de que o ICE pode estar considerando tomar tais ações:</w:t>
      </w:r>
    </w:p>
    <w:p w:rsidR="00000000" w:rsidDel="00000000" w:rsidP="00000000" w:rsidRDefault="00000000" w:rsidRPr="00000000" w14:paraId="00000030">
      <w:pPr>
        <w:spacing w:after="0" w:before="0" w:line="276" w:lineRule="auto"/>
        <w:ind w:left="720" w:firstLine="0"/>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1">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Você recebe uma ligação inesperada de um gerente de caso para comparecer ao escritório.</w:t>
      </w:r>
    </w:p>
    <w:p w:rsidR="00000000" w:rsidDel="00000000" w:rsidP="00000000" w:rsidRDefault="00000000" w:rsidRPr="00000000" w14:paraId="00000032">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os check-ins por telefone forem repentinamente substituídos por check-ins presenciais.</w:t>
      </w:r>
    </w:p>
    <w:p w:rsidR="00000000" w:rsidDel="00000000" w:rsidP="00000000" w:rsidRDefault="00000000" w:rsidRPr="00000000" w14:paraId="00000033">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Seu caso está encerrado e você esgotou todas as possibilidades de ganhar. </w:t>
      </w:r>
    </w:p>
    <w:p w:rsidR="00000000" w:rsidDel="00000000" w:rsidP="00000000" w:rsidRDefault="00000000" w:rsidRPr="00000000" w14:paraId="00000034">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Você é preso pela polícia e acusado de um novo crime.</w:t>
      </w:r>
    </w:p>
    <w:p w:rsidR="00000000" w:rsidDel="00000000" w:rsidP="00000000" w:rsidRDefault="00000000" w:rsidRPr="00000000" w14:paraId="00000035">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Você está em liberdade sob fiança e a pessoa/organização que pagou sua fiança recebe um comunicado chamado de “Notificação de Entrega de Estrangeiro”.</w:t>
      </w:r>
    </w:p>
    <w:p w:rsidR="00000000" w:rsidDel="00000000" w:rsidP="00000000" w:rsidRDefault="00000000" w:rsidRPr="00000000" w14:paraId="00000036">
      <w:pPr>
        <w:numPr>
          <w:ilvl w:val="1"/>
          <w:numId w:val="5"/>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O ISAP pode notificá-lo de que você será removido em uma data específica e pedir que você vá ao escritório para organizar sua saída. </w:t>
      </w:r>
    </w:p>
    <w:p w:rsidR="00000000" w:rsidDel="00000000" w:rsidP="00000000" w:rsidRDefault="00000000" w:rsidRPr="00000000" w14:paraId="00000037">
      <w:pPr>
        <w:spacing w:after="0" w:before="0" w:lineRule="auto"/>
        <w:ind w:left="1440" w:firstLine="0"/>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8">
      <w:pPr>
        <w:spacing w:after="0" w:before="0" w:lineRule="auto"/>
        <w:rPr>
          <w:rFonts w:ascii="Figtree" w:cs="Figtree" w:eastAsia="Figtree" w:hAnsi="Figtree"/>
          <w:color w:val="ff9900"/>
        </w:rPr>
      </w:pPr>
      <w:r w:rsidDel="00000000" w:rsidR="00000000" w:rsidRPr="00000000">
        <w:rPr>
          <w:rtl w:val="0"/>
        </w:rPr>
      </w:r>
    </w:p>
    <w:p w:rsidR="00000000" w:rsidDel="00000000" w:rsidP="00000000" w:rsidRDefault="00000000" w:rsidRPr="00000000" w14:paraId="00000039">
      <w:pPr>
        <w:spacing w:after="0" w:before="0" w:lineRule="auto"/>
        <w:jc w:val="center"/>
        <w:rPr>
          <w:rFonts w:ascii="Figtree" w:cs="Figtree" w:eastAsia="Figtree" w:hAnsi="Figtree"/>
          <w:b w:val="1"/>
          <w:color w:val="000000"/>
          <w:sz w:val="26"/>
          <w:szCs w:val="26"/>
        </w:rPr>
      </w:pPr>
      <w:r w:rsidDel="00000000" w:rsidR="00000000" w:rsidRPr="00000000">
        <w:rPr>
          <w:rFonts w:ascii="Figtree" w:cs="Figtree" w:eastAsia="Figtree" w:hAnsi="Figtree"/>
          <w:b w:val="1"/>
          <w:color w:val="000000"/>
          <w:sz w:val="26"/>
          <w:szCs w:val="26"/>
          <w:rtl w:val="0"/>
        </w:rPr>
        <w:t xml:space="preserve">🔴</w:t>
      </w:r>
      <w:r w:rsidDel="00000000" w:rsidR="00000000" w:rsidRPr="00000000">
        <w:rPr>
          <w:rFonts w:ascii="Figtree" w:cs="Figtree" w:eastAsia="Figtree" w:hAnsi="Figtree"/>
          <w:b w:val="1"/>
          <w:color w:val="ff0000"/>
          <w:rtl w:val="0"/>
        </w:rPr>
        <w:t xml:space="preserve">Se você identificar algum desses sinais de alerta, é hora de tomar uma atitude.</w:t>
      </w:r>
      <w:r w:rsidDel="00000000" w:rsidR="00000000" w:rsidRPr="00000000">
        <w:rPr>
          <w:rFonts w:ascii="Figtree" w:cs="Figtree" w:eastAsia="Figtree" w:hAnsi="Figtree"/>
          <w:b w:val="1"/>
          <w:color w:val="000000"/>
          <w:sz w:val="26"/>
          <w:szCs w:val="26"/>
          <w:rtl w:val="0"/>
        </w:rPr>
        <w:t xml:space="preserve"> 🔴</w:t>
      </w:r>
    </w:p>
    <w:p w:rsidR="00000000" w:rsidDel="00000000" w:rsidP="00000000" w:rsidRDefault="00000000" w:rsidRPr="00000000" w14:paraId="0000003A">
      <w:pPr>
        <w:spacing w:after="0" w:before="0" w:lineRule="auto"/>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B">
      <w:pPr>
        <w:spacing w:after="0" w:before="0" w:lineRule="auto"/>
        <w:jc w:val="center"/>
        <w:rPr>
          <w:rFonts w:ascii="Figtree" w:cs="Figtree" w:eastAsia="Figtree" w:hAnsi="Figtree"/>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D">
      <w:pPr>
        <w:spacing w:after="0" w:before="0" w:lineRule="auto"/>
        <w:jc w:val="center"/>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3E">
      <w:pPr>
        <w:pStyle w:val="Heading1"/>
        <w:shd w:fill="ffffff" w:val="clear"/>
        <w:jc w:val="center"/>
        <w:rPr>
          <w:rFonts w:ascii="Rubik Mono One" w:cs="Rubik Mono One" w:eastAsia="Rubik Mono One" w:hAnsi="Rubik Mono One"/>
          <w:color w:val="00ffff"/>
          <w:shd w:fill="0b5394" w:val="clear"/>
        </w:rPr>
      </w:pPr>
      <w:bookmarkStart w:colFirst="0" w:colLast="0" w:name="_z6wtepevzfvw" w:id="1"/>
      <w:bookmarkEnd w:id="1"/>
      <w:r w:rsidDel="00000000" w:rsidR="00000000" w:rsidRPr="00000000">
        <w:rPr>
          <w:rFonts w:ascii="Rubik Mono One" w:cs="Rubik Mono One" w:eastAsia="Rubik Mono One" w:hAnsi="Rubik Mono One"/>
          <w:b w:val="1"/>
          <w:color w:val="ffff00"/>
          <w:sz w:val="34"/>
          <w:szCs w:val="34"/>
          <w:shd w:fill="0b5394" w:val="clear"/>
          <w:rtl w:val="0"/>
        </w:rPr>
        <w:t xml:space="preserve">Como nos mantemos seguros? Planejamento de Segurança e Poder Comunitário!</w:t>
      </w:r>
      <w:r w:rsidDel="00000000" w:rsidR="00000000" w:rsidRPr="00000000">
        <w:rPr>
          <w:rFonts w:ascii="Rubik Mono One" w:cs="Rubik Mono One" w:eastAsia="Rubik Mono One" w:hAnsi="Rubik Mono One"/>
          <w:b w:val="1"/>
          <w:color w:val="ffff00"/>
          <w:sz w:val="40"/>
          <w:szCs w:val="40"/>
          <w:shd w:fill="0b5394" w:val="clear"/>
          <w:rtl w:val="0"/>
        </w:rPr>
        <w:t xml:space="preserve"> 🤝🤝🤝</w:t>
      </w:r>
      <w:r w:rsidDel="00000000" w:rsidR="00000000" w:rsidRPr="00000000">
        <w:rPr>
          <w:rFonts w:ascii="Rubik Mono One" w:cs="Rubik Mono One" w:eastAsia="Rubik Mono One" w:hAnsi="Rubik Mono One"/>
          <w:b w:val="1"/>
          <w:color w:val="00ffff"/>
          <w:shd w:fill="0b5394" w:val="clear"/>
          <w:rtl w:val="0"/>
        </w:rPr>
        <w:t xml:space="preserve"> </w:t>
      </w:r>
      <w:r w:rsidDel="00000000" w:rsidR="00000000" w:rsidRPr="00000000">
        <w:rPr>
          <w:rtl w:val="0"/>
        </w:rPr>
      </w:r>
    </w:p>
    <w:p w:rsidR="00000000" w:rsidDel="00000000" w:rsidP="00000000" w:rsidRDefault="00000000" w:rsidRPr="00000000" w14:paraId="0000003F">
      <w:pPr>
        <w:spacing w:after="0" w:before="0" w:lineRule="auto"/>
        <w:jc w:val="center"/>
        <w:rPr>
          <w:rFonts w:ascii="Figtree" w:cs="Figtree" w:eastAsia="Figtree" w:hAnsi="Figtree"/>
          <w:sz w:val="22"/>
          <w:szCs w:val="22"/>
        </w:rPr>
      </w:pPr>
      <w:r w:rsidDel="00000000" w:rsidR="00000000" w:rsidRPr="00000000">
        <w:rPr>
          <w:rtl w:val="0"/>
        </w:rPr>
      </w:r>
    </w:p>
    <w:p w:rsidR="00000000" w:rsidDel="00000000" w:rsidP="00000000" w:rsidRDefault="00000000" w:rsidRPr="00000000" w14:paraId="00000040">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Documente todas as interações com o ICE e com o seu gerente de caso ISAP/BI e/ou qualquer outro programa em que você esteja inscrito. Registre os nomes, datas e o que está sendo dito a você.</w:t>
      </w:r>
    </w:p>
    <w:p w:rsidR="00000000" w:rsidDel="00000000" w:rsidP="00000000" w:rsidRDefault="00000000" w:rsidRPr="00000000" w14:paraId="00000041">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Erros de sistema podem fazer com que você viole os termos do programa sem querer. Documente que você tentou cumprir. Caso isso aconteça com você, entre em contato com seu gerente de caso imediatamente.</w:t>
      </w:r>
    </w:p>
    <w:p w:rsidR="00000000" w:rsidDel="00000000" w:rsidP="00000000" w:rsidRDefault="00000000" w:rsidRPr="00000000" w14:paraId="00000042">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Tente não perder nenhum agendamento, mas se precisar perder um, registre sua tentativa de remarcação. Se perder um telefonema, certifique-se de tentar ligar de volta prontamente e tire uma captura de tela desta tentativa de ligação.</w:t>
      </w:r>
    </w:p>
    <w:p w:rsidR="00000000" w:rsidDel="00000000" w:rsidP="00000000" w:rsidRDefault="00000000" w:rsidRPr="00000000" w14:paraId="00000043">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Peça para sair ou reduzir a participação nos programas ISAP o quanto antes. Contato menos frequentes com o ICE torna mais difícil o seu monitoramento.</w:t>
      </w:r>
    </w:p>
    <w:p w:rsidR="00000000" w:rsidDel="00000000" w:rsidP="00000000" w:rsidRDefault="00000000" w:rsidRPr="00000000" w14:paraId="00000044">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você foi condenado por um crime que pode colocá-lo em maior risco de deportação, converse com um advogado sobre nova sentença, perdões e outras maneiras de diminuir seu risco.</w:t>
      </w:r>
    </w:p>
    <w:p w:rsidR="00000000" w:rsidDel="00000000" w:rsidP="00000000" w:rsidRDefault="00000000" w:rsidRPr="00000000" w14:paraId="00000045">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Conecte-se a redes e grupos confiáveis, ​​com planos para defender e proteger pessoas da deportação. Seja proativo e saiba quem estará ao seu lado se você estiver em risco. Se precisar de ajuda para localizar um grupo, consulte este diretório.</w:t>
      </w:r>
    </w:p>
    <w:p w:rsidR="00000000" w:rsidDel="00000000" w:rsidP="00000000" w:rsidRDefault="00000000" w:rsidRPr="00000000" w14:paraId="00000046">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Plano de segurança: saiba para quem ligar, mantenha os documentos em um lugar seguro, tenha um plano para seus entes queridos, planeje suas necessidades médicas e financeiras.</w:t>
      </w:r>
    </w:p>
    <w:p w:rsidR="00000000" w:rsidDel="00000000" w:rsidP="00000000" w:rsidRDefault="00000000" w:rsidRPr="00000000" w14:paraId="00000047">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Encontre um lugar seguro para buscar abrigo, caso sua casa ou trabalho não sejam seguros para você ou sua família.</w:t>
      </w:r>
    </w:p>
    <w:p w:rsidR="00000000" w:rsidDel="00000000" w:rsidP="00000000" w:rsidRDefault="00000000" w:rsidRPr="00000000" w14:paraId="00000048">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Se você não tem um advogado de imigração, agora seria um bom momento para marcar uma consulta. Você pode pedir indicações de profissionais confiáveis à sua organização comunitária local. Você também pode usar este diretório para tentar encontrar representação legal gratuita.</w:t>
      </w:r>
    </w:p>
    <w:p w:rsidR="00000000" w:rsidDel="00000000" w:rsidP="00000000" w:rsidRDefault="00000000" w:rsidRPr="00000000" w14:paraId="00000049">
      <w:pPr>
        <w:numPr>
          <w:ilvl w:val="1"/>
          <w:numId w:val="1"/>
        </w:numPr>
        <w:spacing w:after="0" w:before="0" w:line="276" w:lineRule="auto"/>
        <w:ind w:left="1440" w:hanging="360"/>
        <w:rPr>
          <w:rFonts w:ascii="Figtree" w:cs="Figtree" w:eastAsia="Figtree" w:hAnsi="Figtree"/>
          <w:color w:val="000000"/>
          <w:sz w:val="22"/>
          <w:szCs w:val="22"/>
        </w:rPr>
      </w:pPr>
      <w:r w:rsidDel="00000000" w:rsidR="00000000" w:rsidRPr="00000000">
        <w:rPr>
          <w:rFonts w:ascii="Figtree" w:cs="Figtree" w:eastAsia="Figtree" w:hAnsi="Figtree"/>
          <w:color w:val="000000"/>
          <w:sz w:val="22"/>
          <w:szCs w:val="22"/>
          <w:rtl w:val="0"/>
        </w:rPr>
        <w:t xml:space="preserve">Participe de um treinamento comunitário sobre programas de gerenciamento de deportação do ICE – aprenda como eles funcionam, quais são seus objetivos e como sobreviver a eles enquanto você luta pelo seu caso. Entre em contato com sua organização comunitária local para saber mais.</w:t>
      </w:r>
    </w:p>
    <w:p w:rsidR="00000000" w:rsidDel="00000000" w:rsidP="00000000" w:rsidRDefault="00000000" w:rsidRPr="00000000" w14:paraId="0000004A">
      <w:pPr>
        <w:spacing w:after="0" w:before="0" w:lineRule="auto"/>
        <w:ind w:left="1440" w:firstLine="0"/>
        <w:rPr>
          <w:rFonts w:ascii="Figtree" w:cs="Figtree" w:eastAsia="Figtree" w:hAnsi="Figtree"/>
          <w:b w:val="1"/>
          <w:color w:val="000000"/>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tbl>
      <w:tblPr>
        <w:tblStyle w:val="Table1"/>
        <w:tblW w:w="95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295" w:hRule="atLeast"/>
          <w:tblHeader w:val="0"/>
        </w:trPr>
        <w:tc>
          <w:tcPr/>
          <w:p w:rsidR="00000000" w:rsidDel="00000000" w:rsidP="00000000" w:rsidRDefault="00000000" w:rsidRPr="00000000" w14:paraId="0000004C">
            <w:pPr>
              <w:shd w:fill="auto" w:val="clear"/>
              <w:spacing w:after="0" w:before="0" w:lineRule="auto"/>
              <w:jc w:val="center"/>
              <w:rPr>
                <w:rFonts w:ascii="Figtree" w:cs="Figtree" w:eastAsia="Figtree" w:hAnsi="Figtree"/>
                <w:b w:val="1"/>
                <w:color w:val="000000"/>
                <w:highlight w:val="yellow"/>
              </w:rPr>
            </w:pPr>
            <w:r w:rsidDel="00000000" w:rsidR="00000000" w:rsidRPr="00000000">
              <w:rPr>
                <w:rtl w:val="0"/>
              </w:rPr>
            </w:r>
          </w:p>
          <w:p w:rsidR="00000000" w:rsidDel="00000000" w:rsidP="00000000" w:rsidRDefault="00000000" w:rsidRPr="00000000" w14:paraId="0000004D">
            <w:pPr>
              <w:shd w:fill="auto" w:val="clear"/>
              <w:spacing w:after="0" w:before="0" w:lineRule="auto"/>
              <w:jc w:val="center"/>
              <w:rPr>
                <w:rFonts w:ascii="Figtree" w:cs="Figtree" w:eastAsia="Figtree" w:hAnsi="Figtree"/>
                <w:b w:val="1"/>
                <w:color w:val="000000"/>
                <w:sz w:val="44"/>
                <w:szCs w:val="44"/>
              </w:rPr>
            </w:pPr>
            <w:r w:rsidDel="00000000" w:rsidR="00000000" w:rsidRPr="00000000">
              <w:rPr>
                <w:rFonts w:ascii="Figtree" w:cs="Figtree" w:eastAsia="Figtree" w:hAnsi="Figtree"/>
                <w:b w:val="1"/>
                <w:color w:val="000000"/>
                <w:sz w:val="44"/>
                <w:szCs w:val="44"/>
                <w:rtl w:val="0"/>
              </w:rPr>
              <w:t xml:space="preserve">📩</w:t>
            </w:r>
          </w:p>
          <w:p w:rsidR="00000000" w:rsidDel="00000000" w:rsidP="00000000" w:rsidRDefault="00000000" w:rsidRPr="00000000" w14:paraId="0000004E">
            <w:pPr>
              <w:shd w:fill="auto" w:val="clear"/>
              <w:spacing w:after="0" w:before="0" w:line="276" w:lineRule="auto"/>
              <w:jc w:val="center"/>
              <w:rPr>
                <w:rFonts w:ascii="Figtree" w:cs="Figtree" w:eastAsia="Figtree" w:hAnsi="Figtree"/>
                <w:color w:val="1155cc"/>
                <w:sz w:val="26"/>
                <w:szCs w:val="26"/>
                <w:highlight w:val="yellow"/>
              </w:rPr>
            </w:pPr>
            <w:r w:rsidDel="00000000" w:rsidR="00000000" w:rsidRPr="00000000">
              <w:rPr>
                <w:rFonts w:ascii="Figtree" w:cs="Figtree" w:eastAsia="Figtree" w:hAnsi="Figtree"/>
                <w:b w:val="1"/>
                <w:color w:val="1155cc"/>
                <w:highlight w:val="yellow"/>
                <w:rtl w:val="0"/>
              </w:rPr>
              <w:t xml:space="preserve">ISe você tiver alguma dúvida e/ou quiser denunciar prisões ou abusos no check-in, envie um e-mail para </w:t>
            </w:r>
            <w:hyperlink r:id="rId6">
              <w:r w:rsidDel="00000000" w:rsidR="00000000" w:rsidRPr="00000000">
                <w:rPr>
                  <w:rFonts w:ascii="Figtree" w:cs="Figtree" w:eastAsia="Figtree" w:hAnsi="Figtree"/>
                  <w:b w:val="1"/>
                  <w:color w:val="1155cc"/>
                  <w:highlight w:val="yellow"/>
                  <w:u w:val="single"/>
                  <w:rtl w:val="0"/>
                </w:rPr>
                <w:t xml:space="preserve">cdm@communityjusticeexchange.org</w:t>
              </w:r>
            </w:hyperlink>
            <w:r w:rsidDel="00000000" w:rsidR="00000000" w:rsidRPr="00000000">
              <w:rPr>
                <w:rFonts w:ascii="Figtree" w:cs="Figtree" w:eastAsia="Figtree" w:hAnsi="Figtree"/>
                <w:b w:val="1"/>
                <w:color w:val="1155cc"/>
                <w:highlight w:val="yellow"/>
                <w:rtl w:val="0"/>
              </w:rPr>
              <w:t xml:space="preserve">.</w:t>
            </w:r>
            <w:r w:rsidDel="00000000" w:rsidR="00000000" w:rsidRPr="00000000">
              <w:rPr>
                <w:rtl w:val="0"/>
              </w:rPr>
            </w:r>
          </w:p>
        </w:tc>
      </w:tr>
    </w:tbl>
    <w:p w:rsidR="00000000" w:rsidDel="00000000" w:rsidP="00000000" w:rsidRDefault="00000000" w:rsidRPr="00000000" w14:paraId="0000004F">
      <w:pPr>
        <w:rPr>
          <w:sz w:val="22"/>
          <w:szCs w:val="22"/>
        </w:rPr>
      </w:pPr>
      <w:r w:rsidDel="00000000" w:rsidR="00000000" w:rsidRPr="00000000">
        <w:rPr>
          <w:rtl w:val="0"/>
        </w:rPr>
      </w:r>
    </w:p>
    <w:sectPr>
      <w:headerReference r:id="rId7" w:type="default"/>
      <w:headerReference r:id="rId8" w:type="first"/>
      <w:footerReference r:id="rId9" w:type="default"/>
      <w:footerReference r:id="rId10"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Figtre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ubik Mono One">
    <w:embedRegular w:fontKey="{00000000-0000-0000-0000-000000000000}" r:id="rId13" w:subsetted="0"/>
  </w:font>
  <w:font w:name="Figtree Light">
    <w:embedRegular w:fontKey="{00000000-0000-0000-0000-000000000000}" r:id="rId14" w:subsetted="0"/>
    <w:embedBold w:fontKey="{00000000-0000-0000-0000-000000000000}" r:id="rId15" w:subsetted="0"/>
    <w:embedItalic w:fontKey="{00000000-0000-0000-0000-000000000000}" r:id="rId16" w:subsetted="0"/>
    <w:embedBoldItalic w:fontKey="{00000000-0000-0000-0000-000000000000}" r:id="rId17" w:subsetted="0"/>
  </w:font>
  <w:font w:name="Bebas Neue">
    <w:embedRegular w:fontKey="{00000000-0000-0000-0000-000000000000}" r:id="rId18" w:subsetted="0"/>
  </w:font>
  <w:font w:name="Lexend">
    <w:embedRegular w:fontKey="{00000000-0000-0000-0000-000000000000}" r:id="rId19" w:subsetted="0"/>
    <w:embedBold w:fontKey="{00000000-0000-0000-0000-000000000000}" r:id="rId2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rFonts w:ascii="Figtree Light" w:cs="Figtree Light" w:eastAsia="Figtree Light" w:hAnsi="Figtree Light"/>
        <w:sz w:val="22"/>
        <w:szCs w:val="22"/>
      </w:rPr>
    </w:pPr>
    <w:r w:rsidDel="00000000" w:rsidR="00000000" w:rsidRPr="00000000">
      <w:rPr>
        <w:rFonts w:ascii="Figtree Light" w:cs="Figtree Light" w:eastAsia="Figtree Light" w:hAnsi="Figtree Light"/>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after="0" w:before="0" w:lineRule="auto"/>
      <w:ind w:right="-72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spacing w:after="320" w:before="0" w:lineRule="auto"/>
      <w:jc w:val="center"/>
      <w:rPr>
        <w:rFonts w:ascii="Figtree" w:cs="Figtree" w:eastAsia="Figtree" w:hAnsi="Figtree"/>
        <w:i w:val="1"/>
        <w:color w:val="3c4043"/>
        <w:sz w:val="19"/>
        <w:szCs w:val="19"/>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630" w:hRule="atLeast"/>
        <w:tblHeader w:val="0"/>
      </w:trPr>
      <w:tc>
        <w:tcPr/>
        <w:p w:rsidR="00000000" w:rsidDel="00000000" w:rsidP="00000000" w:rsidRDefault="00000000" w:rsidRPr="00000000" w14:paraId="00000054">
          <w:pPr>
            <w:shd w:fill="auto" w:val="clear"/>
            <w:spacing w:after="0" w:before="0" w:line="276" w:lineRule="auto"/>
            <w:jc w:val="center"/>
            <w:rPr>
              <w:rFonts w:ascii="Figtree" w:cs="Figtree" w:eastAsia="Figtree" w:hAnsi="Figtree"/>
              <w:i w:val="1"/>
              <w:color w:val="3c4043"/>
              <w:sz w:val="21"/>
              <w:szCs w:val="21"/>
            </w:rPr>
          </w:pPr>
          <w:r w:rsidDel="00000000" w:rsidR="00000000" w:rsidRPr="00000000">
            <w:rPr>
              <w:rFonts w:ascii="Arial" w:cs="Arial" w:eastAsia="Arial" w:hAnsi="Arial"/>
              <w:i w:val="1"/>
              <w:color w:val="000000"/>
              <w:sz w:val="20"/>
              <w:szCs w:val="20"/>
              <w:rtl w:val="0"/>
            </w:rPr>
            <w:t xml:space="preserve">Este documento foi desenvolvido pela </w:t>
          </w:r>
          <w:hyperlink r:id="rId1">
            <w:r w:rsidDel="00000000" w:rsidR="00000000" w:rsidRPr="00000000">
              <w:rPr>
                <w:rFonts w:ascii="Arial" w:cs="Arial" w:eastAsia="Arial" w:hAnsi="Arial"/>
                <w:i w:val="1"/>
                <w:color w:val="1155cc"/>
                <w:sz w:val="20"/>
                <w:szCs w:val="20"/>
                <w:u w:val="single"/>
                <w:rtl w:val="0"/>
              </w:rPr>
              <w:t xml:space="preserve">Community Justice Exchange</w:t>
            </w:r>
          </w:hyperlink>
          <w:r w:rsidDel="00000000" w:rsidR="00000000" w:rsidRPr="00000000">
            <w:rPr>
              <w:rFonts w:ascii="Arial" w:cs="Arial" w:eastAsia="Arial" w:hAnsi="Arial"/>
              <w:i w:val="1"/>
              <w:color w:val="000000"/>
              <w:sz w:val="20"/>
              <w:szCs w:val="20"/>
              <w:rtl w:val="0"/>
            </w:rPr>
            <w:t xml:space="preserve"> com base em entrevistas com pessoas inscritas em programas de vigilância do ICE, organizadores comunitários e advogados de imigração de nossa confiança. Este recurso serve apenas para fins informativos e não constitui aconselhamento jurídico</w:t>
          </w:r>
          <w:r w:rsidDel="00000000" w:rsidR="00000000" w:rsidRPr="00000000">
            <w:rPr>
              <w:rtl w:val="0"/>
            </w:rPr>
          </w:r>
        </w:p>
      </w:tc>
    </w:tr>
  </w:tbl>
  <w:p w:rsidR="00000000" w:rsidDel="00000000" w:rsidP="00000000" w:rsidRDefault="00000000" w:rsidRPr="00000000" w14:paraId="00000055">
    <w:pPr>
      <w:spacing w:after="0" w:before="0" w:lineRule="auto"/>
      <w:ind w:right="-72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1f1f1f"/>
        <w:sz w:val="24"/>
        <w:szCs w:val="24"/>
        <w:lang w:val="en"/>
      </w:rPr>
    </w:rPrDefault>
    <w:pPrDefault>
      <w:pPr>
        <w:shd w:fill="ffffff" w:val="clea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auto" w:val="clear"/>
      <w:spacing w:after="160" w:before="80" w:lineRule="auto"/>
    </w:pPr>
    <w:rPr>
      <w:rFonts w:ascii="Roboto Medium" w:cs="Roboto Medium" w:eastAsia="Roboto Medium" w:hAnsi="Roboto Medium"/>
      <w:sz w:val="44"/>
      <w:szCs w:val="44"/>
    </w:rPr>
  </w:style>
  <w:style w:type="paragraph" w:styleId="Heading2">
    <w:name w:val="heading 2"/>
    <w:basedOn w:val="Normal"/>
    <w:next w:val="Normal"/>
    <w:pPr>
      <w:keepNext w:val="1"/>
      <w:keepLines w:val="1"/>
      <w:shd w:fill="auto" w:val="clear"/>
      <w:spacing w:after="80" w:before="320" w:lineRule="auto"/>
    </w:pPr>
    <w:rPr>
      <w:rFonts w:ascii="Roboto Medium" w:cs="Roboto Medium" w:eastAsia="Roboto Medium" w:hAnsi="Roboto Medium"/>
      <w:sz w:val="32"/>
      <w:szCs w:val="32"/>
    </w:rPr>
  </w:style>
  <w:style w:type="paragraph" w:styleId="Heading3">
    <w:name w:val="heading 3"/>
    <w:basedOn w:val="Normal"/>
    <w:next w:val="Normal"/>
    <w:pPr>
      <w:keepNext w:val="1"/>
      <w:keepLines w:val="1"/>
      <w:shd w:fill="auto" w:val="clear"/>
      <w:spacing w:after="0" w:before="0" w:lineRule="auto"/>
    </w:pPr>
    <w:rPr>
      <w:rFonts w:ascii="Roboto Medium" w:cs="Roboto Medium" w:eastAsia="Roboto Medium" w:hAnsi="Roboto Medium"/>
      <w:sz w:val="28"/>
      <w:szCs w:val="28"/>
    </w:rPr>
  </w:style>
  <w:style w:type="paragraph" w:styleId="Heading4">
    <w:name w:val="heading 4"/>
    <w:basedOn w:val="Normal"/>
    <w:next w:val="Normal"/>
    <w:pPr>
      <w:keepNext w:val="1"/>
      <w:keepLines w:val="1"/>
      <w:shd w:fill="auto" w:val="clear"/>
      <w:spacing w:after="0" w:before="0" w:line="240" w:lineRule="auto"/>
    </w:pPr>
    <w:rPr>
      <w:rFonts w:ascii="Roboto Medium" w:cs="Roboto Medium" w:eastAsia="Roboto Medium" w:hAnsi="Roboto Medium"/>
    </w:rPr>
  </w:style>
  <w:style w:type="paragraph" w:styleId="Heading5">
    <w:name w:val="heading 5"/>
    <w:basedOn w:val="Normal"/>
    <w:next w:val="Normal"/>
    <w:pPr>
      <w:keepNext w:val="1"/>
      <w:keepLines w:val="1"/>
      <w:shd w:fill="auto" w:val="clear"/>
      <w:spacing w:after="120" w:before="320" w:line="240" w:lineRule="auto"/>
    </w:pPr>
    <w:rPr>
      <w:rFonts w:ascii="Roboto Medium" w:cs="Roboto Medium" w:eastAsia="Roboto Medium" w:hAnsi="Roboto Medium"/>
      <w:i w:val="1"/>
    </w:rPr>
  </w:style>
  <w:style w:type="paragraph" w:styleId="Heading6">
    <w:name w:val="heading 6"/>
    <w:basedOn w:val="Normal"/>
    <w:next w:val="Normal"/>
    <w:pPr>
      <w:keepNext w:val="1"/>
      <w:keepLines w:val="1"/>
      <w:shd w:fill="auto" w:val="clear"/>
      <w:spacing w:after="120" w:before="320" w:line="240" w:lineRule="auto"/>
    </w:pPr>
    <w:rPr/>
  </w:style>
  <w:style w:type="paragraph" w:styleId="Title">
    <w:name w:val="Title"/>
    <w:basedOn w:val="Normal"/>
    <w:next w:val="Normal"/>
    <w:pPr>
      <w:keepNext w:val="1"/>
      <w:keepLines w:val="1"/>
      <w:shd w:fill="auto" w:val="clear"/>
      <w:spacing w:after="0" w:before="0" w:line="240" w:lineRule="auto"/>
    </w:pPr>
    <w:rPr>
      <w:rFonts w:ascii="Roboto Medium" w:cs="Roboto Medium" w:eastAsia="Roboto Medium" w:hAnsi="Roboto Medium"/>
      <w:sz w:val="104"/>
      <w:szCs w:val="104"/>
    </w:rPr>
  </w:style>
  <w:style w:type="paragraph" w:styleId="Subtitle">
    <w:name w:val="Subtitle"/>
    <w:basedOn w:val="Normal"/>
    <w:next w:val="Normal"/>
    <w:pPr>
      <w:keepNext w:val="1"/>
      <w:keepLines w:val="1"/>
      <w:shd w:fill="auto" w:val="clear"/>
      <w:spacing w:after="0" w:before="0" w:line="240" w:lineRule="auto"/>
    </w:pPr>
    <w:rPr>
      <w:rFonts w:ascii="Roboto Medium" w:cs="Roboto Medium" w:eastAsia="Roboto Medium" w:hAnsi="Roboto Medium"/>
      <w:color w:val="5c5f5e"/>
      <w:sz w:val="72"/>
      <w:szCs w:val="7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0"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dm@communityjusticeexchange.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20" Type="http://schemas.openxmlformats.org/officeDocument/2006/relationships/font" Target="fonts/Lexend-bold.ttf"/><Relationship Id="rId11" Type="http://schemas.openxmlformats.org/officeDocument/2006/relationships/font" Target="fonts/RobotoMedium-italic.ttf"/><Relationship Id="rId10" Type="http://schemas.openxmlformats.org/officeDocument/2006/relationships/font" Target="fonts/RobotoMedium-bold.ttf"/><Relationship Id="rId13" Type="http://schemas.openxmlformats.org/officeDocument/2006/relationships/font" Target="fonts/RubikMonoOne-regular.ttf"/><Relationship Id="rId12" Type="http://schemas.openxmlformats.org/officeDocument/2006/relationships/font" Target="fonts/RobotoMedium-boldItalic.ttf"/><Relationship Id="rId1" Type="http://schemas.openxmlformats.org/officeDocument/2006/relationships/font" Target="fonts/Figtree-regular.ttf"/><Relationship Id="rId2" Type="http://schemas.openxmlformats.org/officeDocument/2006/relationships/font" Target="fonts/Figtree-bold.ttf"/><Relationship Id="rId3" Type="http://schemas.openxmlformats.org/officeDocument/2006/relationships/font" Target="fonts/Figtree-italic.ttf"/><Relationship Id="rId4" Type="http://schemas.openxmlformats.org/officeDocument/2006/relationships/font" Target="fonts/Figtree-boldItalic.ttf"/><Relationship Id="rId9" Type="http://schemas.openxmlformats.org/officeDocument/2006/relationships/font" Target="fonts/RobotoMedium-regular.ttf"/><Relationship Id="rId15" Type="http://schemas.openxmlformats.org/officeDocument/2006/relationships/font" Target="fonts/FigtreeLight-bold.ttf"/><Relationship Id="rId14" Type="http://schemas.openxmlformats.org/officeDocument/2006/relationships/font" Target="fonts/FigtreeLight-regular.ttf"/><Relationship Id="rId17" Type="http://schemas.openxmlformats.org/officeDocument/2006/relationships/font" Target="fonts/FigtreeLight-boldItalic.ttf"/><Relationship Id="rId16" Type="http://schemas.openxmlformats.org/officeDocument/2006/relationships/font" Target="fonts/FigtreeLight-italic.ttf"/><Relationship Id="rId5" Type="http://schemas.openxmlformats.org/officeDocument/2006/relationships/font" Target="fonts/Roboto-regular.ttf"/><Relationship Id="rId19" Type="http://schemas.openxmlformats.org/officeDocument/2006/relationships/font" Target="fonts/Lexend-regular.ttf"/><Relationship Id="rId6" Type="http://schemas.openxmlformats.org/officeDocument/2006/relationships/font" Target="fonts/Roboto-bold.ttf"/><Relationship Id="rId18" Type="http://schemas.openxmlformats.org/officeDocument/2006/relationships/font" Target="fonts/BebasNeue-regular.ttf"/><Relationship Id="rId7" Type="http://schemas.openxmlformats.org/officeDocument/2006/relationships/font" Target="fonts/Roboto-italic.ttf"/><Relationship Id="rId8"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www.communityjusticeexch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