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CD31" w14:textId="77777777" w:rsidR="007A1555" w:rsidRPr="009E49F5" w:rsidRDefault="007A1555" w:rsidP="007A1555">
      <w:pPr>
        <w:rPr>
          <w:rFonts w:eastAsia="Times"/>
          <w:color w:val="000000"/>
        </w:rPr>
      </w:pPr>
      <w:bookmarkStart w:id="0" w:name="_Hlk20212674"/>
      <w:bookmarkStart w:id="1" w:name="_Hlk20212684"/>
      <w:r>
        <w:rPr>
          <w:rFonts w:eastAsia="Times"/>
          <w:color w:val="000000"/>
        </w:rPr>
        <w:t>[Name of Attorney]</w:t>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t xml:space="preserve">     NON-DETAINED</w:t>
      </w:r>
    </w:p>
    <w:p w14:paraId="26378F98" w14:textId="77777777" w:rsidR="007A1555" w:rsidRPr="009E49F5" w:rsidRDefault="007A1555" w:rsidP="007A1555">
      <w:r>
        <w:rPr>
          <w:rFonts w:eastAsia="Times"/>
          <w:color w:val="000000"/>
        </w:rPr>
        <w:t>[Name of Firm/Organization]</w:t>
      </w:r>
    </w:p>
    <w:p w14:paraId="3C8C75F0" w14:textId="77777777" w:rsidR="007A1555" w:rsidRPr="009E49F5" w:rsidRDefault="007A1555" w:rsidP="007A1555">
      <w:pPr>
        <w:rPr>
          <w:rFonts w:eastAsia="Times"/>
          <w:color w:val="000000"/>
        </w:rPr>
      </w:pPr>
      <w:r>
        <w:rPr>
          <w:rFonts w:eastAsia="Times"/>
          <w:color w:val="000000"/>
        </w:rPr>
        <w:t>[Address of Firm/Organization]</w:t>
      </w:r>
    </w:p>
    <w:p w14:paraId="7395491B" w14:textId="77777777" w:rsidR="007A1555" w:rsidRPr="009E49F5" w:rsidRDefault="007A1555" w:rsidP="007A1555">
      <w:pPr>
        <w:rPr>
          <w:rFonts w:eastAsia="Times"/>
          <w:i/>
          <w:iCs/>
          <w:color w:val="000000"/>
        </w:rPr>
      </w:pPr>
      <w:r w:rsidRPr="009E49F5">
        <w:rPr>
          <w:rFonts w:eastAsia="Times"/>
          <w:i/>
          <w:iCs/>
          <w:color w:val="000000"/>
        </w:rPr>
        <w:t>Pro Bono Counsel for Respondent</w:t>
      </w:r>
      <w:r>
        <w:rPr>
          <w:rFonts w:eastAsia="Times"/>
          <w:i/>
          <w:iCs/>
          <w:color w:val="000000"/>
        </w:rPr>
        <w:t>s</w:t>
      </w:r>
    </w:p>
    <w:bookmarkEnd w:id="0"/>
    <w:p w14:paraId="4122979B" w14:textId="77777777" w:rsidR="007A1555" w:rsidRPr="009E49F5" w:rsidRDefault="007A1555" w:rsidP="007A1555">
      <w:pPr>
        <w:jc w:val="center"/>
        <w:rPr>
          <w:b/>
          <w:bCs/>
          <w:caps/>
        </w:rPr>
      </w:pPr>
    </w:p>
    <w:p w14:paraId="671EE674" w14:textId="77777777" w:rsidR="007A1555" w:rsidRPr="009E49F5" w:rsidRDefault="007A1555" w:rsidP="007A1555">
      <w:pPr>
        <w:contextualSpacing/>
        <w:jc w:val="center"/>
        <w:rPr>
          <w:b/>
          <w:bCs/>
          <w:caps/>
        </w:rPr>
      </w:pPr>
    </w:p>
    <w:p w14:paraId="277BE57B" w14:textId="77777777" w:rsidR="007A1555" w:rsidRPr="009E49F5" w:rsidRDefault="007A1555" w:rsidP="007A1555">
      <w:pPr>
        <w:contextualSpacing/>
        <w:jc w:val="center"/>
        <w:rPr>
          <w:b/>
          <w:bCs/>
          <w:caps/>
        </w:rPr>
      </w:pPr>
      <w:r w:rsidRPr="009E49F5">
        <w:rPr>
          <w:b/>
          <w:bCs/>
          <w:caps/>
        </w:rPr>
        <w:t>United States Department of Justice</w:t>
      </w:r>
    </w:p>
    <w:p w14:paraId="571F6464" w14:textId="77777777" w:rsidR="007A1555" w:rsidRPr="009E49F5" w:rsidRDefault="007A1555" w:rsidP="007A1555">
      <w:pPr>
        <w:contextualSpacing/>
        <w:jc w:val="center"/>
        <w:rPr>
          <w:b/>
          <w:bCs/>
          <w:caps/>
        </w:rPr>
      </w:pPr>
      <w:r w:rsidRPr="009E49F5">
        <w:rPr>
          <w:b/>
          <w:bCs/>
          <w:caps/>
        </w:rPr>
        <w:t>Executive Office for Immigration Review</w:t>
      </w:r>
    </w:p>
    <w:p w14:paraId="6A5B3FD2" w14:textId="77777777" w:rsidR="007A1555" w:rsidRPr="009E49F5" w:rsidRDefault="007A1555" w:rsidP="007A1555">
      <w:pPr>
        <w:contextualSpacing/>
        <w:jc w:val="center"/>
        <w:rPr>
          <w:b/>
          <w:bCs/>
          <w:caps/>
        </w:rPr>
      </w:pPr>
      <w:r>
        <w:rPr>
          <w:b/>
          <w:bCs/>
          <w:caps/>
        </w:rPr>
        <w:t>[NAME]</w:t>
      </w:r>
      <w:r w:rsidRPr="009E49F5">
        <w:rPr>
          <w:b/>
          <w:bCs/>
          <w:caps/>
        </w:rPr>
        <w:t xml:space="preserve"> Immigration Court</w:t>
      </w:r>
    </w:p>
    <w:p w14:paraId="49AC3FEB" w14:textId="77777777" w:rsidR="007A1555" w:rsidRPr="009E49F5" w:rsidRDefault="007A1555" w:rsidP="007A1555">
      <w:pPr>
        <w:contextualSpacing/>
        <w:jc w:val="center"/>
        <w:rPr>
          <w:b/>
          <w:bCs/>
        </w:rPr>
      </w:pPr>
      <w:r w:rsidRPr="009E49F5">
        <w:rPr>
          <w:b/>
          <w:bCs/>
          <w:caps/>
        </w:rPr>
        <w:t xml:space="preserve">New york, new york </w:t>
      </w:r>
    </w:p>
    <w:p w14:paraId="701CF209" w14:textId="77777777" w:rsidR="007A1555" w:rsidRPr="009E49F5" w:rsidRDefault="007A1555" w:rsidP="007A1555">
      <w:pPr>
        <w:contextualSpacing/>
      </w:pPr>
      <w:bookmarkStart w:id="2" w:name="_Hlk31384722"/>
    </w:p>
    <w:p w14:paraId="217E310B" w14:textId="77777777" w:rsidR="007A1555" w:rsidRPr="009E49F5" w:rsidRDefault="007A1555" w:rsidP="007A1555">
      <w:pPr>
        <w:contextualSpacing/>
      </w:pPr>
      <w:r w:rsidRPr="009E49F5">
        <w:t>___________________________________</w:t>
      </w:r>
      <w:r w:rsidRPr="009E49F5">
        <w:softHyphen/>
        <w:t xml:space="preserve">_                              </w:t>
      </w:r>
    </w:p>
    <w:p w14:paraId="012C2A86"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1667FAA6" w14:textId="77777777" w:rsidR="007A1555" w:rsidRPr="009E49F5" w:rsidRDefault="007A1555" w:rsidP="007A1555">
      <w:pPr>
        <w:contextualSpacing/>
      </w:pPr>
      <w:r w:rsidRPr="009E49F5">
        <w:t>In the Matters of:</w:t>
      </w:r>
      <w:r w:rsidRPr="009E49F5">
        <w:tab/>
      </w:r>
      <w:r w:rsidRPr="009E49F5">
        <w:tab/>
      </w:r>
      <w:r w:rsidRPr="009E49F5">
        <w:tab/>
      </w:r>
      <w:r w:rsidRPr="009E49F5">
        <w:tab/>
        <w:t>)</w:t>
      </w:r>
    </w:p>
    <w:p w14:paraId="2E076CFA" w14:textId="77777777" w:rsidR="007A1555" w:rsidRPr="007A1555" w:rsidRDefault="007A1555" w:rsidP="007A1555">
      <w:pPr>
        <w:contextualSpacing/>
      </w:pPr>
      <w:r w:rsidRPr="009E49F5">
        <w:tab/>
      </w:r>
      <w:r w:rsidRPr="009E49F5">
        <w:tab/>
      </w:r>
      <w:r w:rsidRPr="009E49F5">
        <w:tab/>
      </w:r>
      <w:r w:rsidRPr="009E49F5">
        <w:tab/>
      </w:r>
      <w:r w:rsidRPr="009E49F5">
        <w:tab/>
      </w:r>
      <w:r w:rsidRPr="009E49F5">
        <w:tab/>
      </w:r>
      <w:r w:rsidRPr="007A1555">
        <w:t>)</w:t>
      </w:r>
    </w:p>
    <w:p w14:paraId="6DEC7A69" w14:textId="77777777" w:rsidR="007A1555" w:rsidRPr="009E49F5" w:rsidRDefault="007A1555" w:rsidP="007A1555">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2421108F" w14:textId="77777777" w:rsidR="007A1555" w:rsidRPr="009E49F5" w:rsidRDefault="007A1555" w:rsidP="007A1555">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23850A4E" w14:textId="77777777" w:rsidR="007A1555" w:rsidRPr="009E49F5" w:rsidRDefault="007A1555" w:rsidP="007A1555">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1E90955" w14:textId="77777777" w:rsidR="007A1555" w:rsidRPr="009E49F5" w:rsidRDefault="007A1555" w:rsidP="007A1555">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2417E828"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44321E0C" w14:textId="77777777" w:rsidR="007A1555" w:rsidRPr="009E49F5" w:rsidRDefault="007A1555" w:rsidP="007A1555">
      <w:pPr>
        <w:contextualSpacing/>
      </w:pPr>
      <w:r w:rsidRPr="009E49F5">
        <w:t>____________________________________)</w:t>
      </w:r>
    </w:p>
    <w:bookmarkEnd w:id="2"/>
    <w:p w14:paraId="46B64510" w14:textId="77777777" w:rsidR="000C40B6" w:rsidRPr="009B2DB3" w:rsidRDefault="000C40B6" w:rsidP="000C40B6">
      <w:pPr>
        <w:contextualSpacing/>
      </w:pPr>
    </w:p>
    <w:p w14:paraId="692FA671" w14:textId="77777777" w:rsidR="002600F8" w:rsidRPr="009B2DB3" w:rsidRDefault="002600F8" w:rsidP="002600F8">
      <w:pPr>
        <w:contextualSpacing/>
        <w:rPr>
          <w:b/>
          <w:bCs/>
        </w:rPr>
      </w:pPr>
    </w:p>
    <w:p w14:paraId="319CD18D" w14:textId="5E3B4155" w:rsidR="00C67A24" w:rsidRPr="009B2DB3" w:rsidRDefault="00C67A24" w:rsidP="002A0BFD">
      <w:pPr>
        <w:contextualSpacing/>
        <w:rPr>
          <w:b/>
          <w:bCs/>
        </w:rPr>
      </w:pPr>
      <w:r w:rsidRPr="009B2DB3">
        <w:rPr>
          <w:b/>
          <w:bCs/>
        </w:rPr>
        <w:t xml:space="preserve">Immigration Judge: </w:t>
      </w:r>
      <w:r w:rsidR="002A0BFD">
        <w:rPr>
          <w:b/>
          <w:bCs/>
        </w:rPr>
        <w:t>Unknown</w:t>
      </w:r>
      <w:r w:rsidRPr="009B2DB3">
        <w:rPr>
          <w:b/>
          <w:bCs/>
        </w:rPr>
        <w:tab/>
        <w:t xml:space="preserve">    </w:t>
      </w:r>
      <w:r w:rsidRPr="009B2DB3">
        <w:rPr>
          <w:b/>
          <w:bCs/>
        </w:rPr>
        <w:tab/>
      </w:r>
      <w:r w:rsidRPr="009B2DB3">
        <w:rPr>
          <w:b/>
          <w:bCs/>
        </w:rPr>
        <w:tab/>
      </w:r>
      <w:r w:rsidR="005144B8">
        <w:rPr>
          <w:b/>
          <w:bCs/>
        </w:rPr>
        <w:tab/>
      </w:r>
      <w:r w:rsidRPr="009B2DB3">
        <w:rPr>
          <w:b/>
          <w:bCs/>
        </w:rPr>
        <w:t>Next</w:t>
      </w:r>
      <w:r w:rsidR="00FB5138" w:rsidRPr="009B2DB3">
        <w:rPr>
          <w:b/>
          <w:bCs/>
        </w:rPr>
        <w:t xml:space="preserve"> </w:t>
      </w:r>
      <w:r w:rsidR="002A0BFD">
        <w:rPr>
          <w:b/>
          <w:bCs/>
        </w:rPr>
        <w:t>Hearing: None</w:t>
      </w:r>
    </w:p>
    <w:p w14:paraId="2EF8ECDF" w14:textId="77777777" w:rsidR="00023673" w:rsidRPr="009B2DB3" w:rsidRDefault="00023673" w:rsidP="00F87EF0">
      <w:pPr>
        <w:spacing w:line="360" w:lineRule="auto"/>
        <w:contextualSpacing/>
        <w:jc w:val="center"/>
      </w:pPr>
    </w:p>
    <w:p w14:paraId="1EA3E1FC" w14:textId="77777777" w:rsidR="00023673" w:rsidRPr="009B2DB3" w:rsidRDefault="00023673" w:rsidP="00023673">
      <w:pPr>
        <w:spacing w:line="360" w:lineRule="auto"/>
        <w:contextualSpacing/>
      </w:pPr>
    </w:p>
    <w:p w14:paraId="10213227" w14:textId="77777777" w:rsidR="00023673" w:rsidRPr="009B2DB3" w:rsidRDefault="00023673" w:rsidP="00023673">
      <w:pPr>
        <w:spacing w:line="360" w:lineRule="auto"/>
        <w:contextualSpacing/>
      </w:pPr>
    </w:p>
    <w:p w14:paraId="648DBF15" w14:textId="24D98531" w:rsidR="00023673" w:rsidRPr="009B2DB3" w:rsidRDefault="00023673" w:rsidP="00023673">
      <w:pPr>
        <w:spacing w:line="360" w:lineRule="auto"/>
        <w:contextualSpacing/>
      </w:pPr>
    </w:p>
    <w:p w14:paraId="47D7802B" w14:textId="315CC385" w:rsidR="00E20D1A" w:rsidRPr="009B2DB3" w:rsidRDefault="00E20D1A" w:rsidP="00023673">
      <w:pPr>
        <w:spacing w:line="360" w:lineRule="auto"/>
        <w:contextualSpacing/>
      </w:pPr>
    </w:p>
    <w:p w14:paraId="4EC58D3F" w14:textId="77777777" w:rsidR="00E20D1A" w:rsidRPr="009B2DB3" w:rsidRDefault="00E20D1A" w:rsidP="00023673">
      <w:pPr>
        <w:spacing w:line="360" w:lineRule="auto"/>
        <w:contextualSpacing/>
      </w:pPr>
    </w:p>
    <w:p w14:paraId="2CE87C52" w14:textId="476D12C3" w:rsidR="00023673" w:rsidRPr="009B2DB3" w:rsidRDefault="00E20D1A" w:rsidP="002A0BFD">
      <w:pPr>
        <w:contextualSpacing/>
        <w:jc w:val="center"/>
        <w:rPr>
          <w:b/>
          <w:caps/>
          <w:u w:val="single"/>
        </w:rPr>
      </w:pPr>
      <w:r w:rsidRPr="009B2DB3">
        <w:rPr>
          <w:b/>
          <w:caps/>
          <w:u w:val="single"/>
        </w:rPr>
        <w:t xml:space="preserve">RESPONDENTS’ </w:t>
      </w:r>
      <w:r w:rsidR="00023673" w:rsidRPr="009B2DB3">
        <w:rPr>
          <w:b/>
          <w:caps/>
          <w:u w:val="single"/>
        </w:rPr>
        <w:t xml:space="preserve">MOTION </w:t>
      </w:r>
      <w:r w:rsidR="006C14F5" w:rsidRPr="009B2DB3">
        <w:rPr>
          <w:b/>
          <w:caps/>
          <w:u w:val="single"/>
        </w:rPr>
        <w:t xml:space="preserve">TO </w:t>
      </w:r>
      <w:r w:rsidR="002A0BFD">
        <w:rPr>
          <w:b/>
          <w:caps/>
          <w:u w:val="single"/>
        </w:rPr>
        <w:t xml:space="preserve">RECALENDAR AND </w:t>
      </w:r>
      <w:r w:rsidR="006C14F5" w:rsidRPr="009B2DB3">
        <w:rPr>
          <w:b/>
          <w:caps/>
          <w:u w:val="single"/>
        </w:rPr>
        <w:t>TERMINATE</w:t>
      </w:r>
      <w:r w:rsidR="00023673" w:rsidRPr="009B2DB3">
        <w:rPr>
          <w:b/>
          <w:caps/>
          <w:u w:val="single"/>
        </w:rPr>
        <w:t xml:space="preserve"> </w:t>
      </w:r>
      <w:r w:rsidR="005E79C8" w:rsidRPr="009B2DB3">
        <w:rPr>
          <w:b/>
          <w:caps/>
          <w:u w:val="single"/>
        </w:rPr>
        <w:t xml:space="preserve">REMOVAL PROCEEDINGS </w:t>
      </w:r>
    </w:p>
    <w:bookmarkEnd w:id="1"/>
    <w:p w14:paraId="6DF61AA5" w14:textId="77777777" w:rsidR="00023673" w:rsidRPr="009B2DB3" w:rsidRDefault="00023673" w:rsidP="00023673">
      <w:pPr>
        <w:rPr>
          <w:caps/>
        </w:rPr>
      </w:pPr>
    </w:p>
    <w:p w14:paraId="01AAA5E8" w14:textId="0025A038" w:rsidR="007A1555" w:rsidRPr="005144B8" w:rsidRDefault="00023673" w:rsidP="005144B8">
      <w:pPr>
        <w:rPr>
          <w:caps/>
        </w:rPr>
      </w:pPr>
      <w:r w:rsidRPr="009B2DB3">
        <w:rPr>
          <w:caps/>
        </w:rPr>
        <w:br w:type="page"/>
      </w:r>
    </w:p>
    <w:p w14:paraId="0AAB5581" w14:textId="77777777" w:rsidR="007A1555" w:rsidRPr="009E49F5" w:rsidRDefault="007A1555" w:rsidP="007A1555">
      <w:pPr>
        <w:contextualSpacing/>
        <w:jc w:val="center"/>
        <w:rPr>
          <w:b/>
          <w:bCs/>
          <w:caps/>
        </w:rPr>
      </w:pPr>
      <w:r w:rsidRPr="009E49F5">
        <w:rPr>
          <w:b/>
          <w:bCs/>
          <w:caps/>
        </w:rPr>
        <w:lastRenderedPageBreak/>
        <w:t>United States Department of Justice</w:t>
      </w:r>
    </w:p>
    <w:p w14:paraId="69FBED63" w14:textId="77777777" w:rsidR="007A1555" w:rsidRPr="009E49F5" w:rsidRDefault="007A1555" w:rsidP="007A1555">
      <w:pPr>
        <w:contextualSpacing/>
        <w:jc w:val="center"/>
        <w:rPr>
          <w:b/>
          <w:bCs/>
          <w:caps/>
        </w:rPr>
      </w:pPr>
      <w:r w:rsidRPr="009E49F5">
        <w:rPr>
          <w:b/>
          <w:bCs/>
          <w:caps/>
        </w:rPr>
        <w:t>Executive Office for Immigration Review</w:t>
      </w:r>
    </w:p>
    <w:p w14:paraId="00CED04B" w14:textId="77777777" w:rsidR="007A1555" w:rsidRPr="009E49F5" w:rsidRDefault="007A1555" w:rsidP="007A1555">
      <w:pPr>
        <w:contextualSpacing/>
        <w:jc w:val="center"/>
        <w:rPr>
          <w:b/>
          <w:bCs/>
          <w:caps/>
        </w:rPr>
      </w:pPr>
      <w:r>
        <w:rPr>
          <w:b/>
          <w:bCs/>
          <w:caps/>
        </w:rPr>
        <w:t>[NAME]</w:t>
      </w:r>
      <w:r w:rsidRPr="009E49F5">
        <w:rPr>
          <w:b/>
          <w:bCs/>
          <w:caps/>
        </w:rPr>
        <w:t xml:space="preserve"> Immigration Court</w:t>
      </w:r>
    </w:p>
    <w:p w14:paraId="19196F91" w14:textId="77777777" w:rsidR="007A1555" w:rsidRPr="009E49F5" w:rsidRDefault="007A1555" w:rsidP="007A1555">
      <w:pPr>
        <w:contextualSpacing/>
        <w:jc w:val="center"/>
        <w:rPr>
          <w:b/>
          <w:bCs/>
        </w:rPr>
      </w:pPr>
      <w:r w:rsidRPr="009E49F5">
        <w:rPr>
          <w:b/>
          <w:bCs/>
          <w:caps/>
        </w:rPr>
        <w:t xml:space="preserve">New york, new york </w:t>
      </w:r>
    </w:p>
    <w:p w14:paraId="7FD9C87E" w14:textId="77777777" w:rsidR="007A1555" w:rsidRPr="009E49F5" w:rsidRDefault="007A1555" w:rsidP="007A1555">
      <w:pPr>
        <w:contextualSpacing/>
      </w:pPr>
    </w:p>
    <w:p w14:paraId="60ED85AA" w14:textId="77777777" w:rsidR="007A1555" w:rsidRPr="009E49F5" w:rsidRDefault="007A1555" w:rsidP="007A1555">
      <w:pPr>
        <w:contextualSpacing/>
      </w:pPr>
      <w:r w:rsidRPr="009E49F5">
        <w:t>___________________________________</w:t>
      </w:r>
      <w:r w:rsidRPr="009E49F5">
        <w:softHyphen/>
        <w:t xml:space="preserve">_                              </w:t>
      </w:r>
    </w:p>
    <w:p w14:paraId="132DC4F8"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5DEA1B62" w14:textId="77777777" w:rsidR="007A1555" w:rsidRPr="009E49F5" w:rsidRDefault="007A1555" w:rsidP="007A1555">
      <w:pPr>
        <w:contextualSpacing/>
      </w:pPr>
      <w:r w:rsidRPr="009E49F5">
        <w:t>In the Matters of:</w:t>
      </w:r>
      <w:r w:rsidRPr="009E49F5">
        <w:tab/>
      </w:r>
      <w:r w:rsidRPr="009E49F5">
        <w:tab/>
      </w:r>
      <w:r w:rsidRPr="009E49F5">
        <w:tab/>
      </w:r>
      <w:r w:rsidRPr="009E49F5">
        <w:tab/>
        <w:t>)</w:t>
      </w:r>
    </w:p>
    <w:p w14:paraId="79296EC4" w14:textId="77777777" w:rsidR="007A1555" w:rsidRPr="007A1555" w:rsidRDefault="007A1555" w:rsidP="007A1555">
      <w:pPr>
        <w:contextualSpacing/>
      </w:pPr>
      <w:r w:rsidRPr="009E49F5">
        <w:tab/>
      </w:r>
      <w:r w:rsidRPr="009E49F5">
        <w:tab/>
      </w:r>
      <w:r w:rsidRPr="009E49F5">
        <w:tab/>
      </w:r>
      <w:r w:rsidRPr="009E49F5">
        <w:tab/>
      </w:r>
      <w:r w:rsidRPr="009E49F5">
        <w:tab/>
      </w:r>
      <w:r w:rsidRPr="009E49F5">
        <w:tab/>
      </w:r>
      <w:r w:rsidRPr="007A1555">
        <w:t>)</w:t>
      </w:r>
    </w:p>
    <w:p w14:paraId="458B522F" w14:textId="77777777" w:rsidR="007A1555" w:rsidRPr="009E49F5" w:rsidRDefault="007A1555" w:rsidP="007A1555">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0CDCAE04" w14:textId="77777777" w:rsidR="007A1555" w:rsidRPr="009E49F5" w:rsidRDefault="007A1555" w:rsidP="007A1555">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090C9A3C" w14:textId="77777777" w:rsidR="007A1555" w:rsidRPr="009E49F5" w:rsidRDefault="007A1555" w:rsidP="007A1555">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385ADEA" w14:textId="77777777" w:rsidR="007A1555" w:rsidRPr="009E49F5" w:rsidRDefault="007A1555" w:rsidP="007A1555">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7A6DB3BC"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5D95294F" w14:textId="77777777" w:rsidR="007A1555" w:rsidRPr="009E49F5" w:rsidRDefault="007A1555" w:rsidP="007A1555">
      <w:pPr>
        <w:contextualSpacing/>
      </w:pPr>
      <w:r w:rsidRPr="009E49F5">
        <w:t>____________________________________)</w:t>
      </w:r>
    </w:p>
    <w:p w14:paraId="50238BA1" w14:textId="3184D43F" w:rsidR="000C40B6" w:rsidRPr="009B2DB3" w:rsidRDefault="000C40B6" w:rsidP="000C40B6">
      <w:pPr>
        <w:contextualSpacing/>
      </w:pPr>
    </w:p>
    <w:p w14:paraId="2D2C858D" w14:textId="73497CD6" w:rsidR="00CB18F8" w:rsidRPr="009B2DB3" w:rsidRDefault="00CB18F8" w:rsidP="002A522F">
      <w:pPr>
        <w:spacing w:line="360" w:lineRule="auto"/>
        <w:ind w:left="2160" w:firstLine="720"/>
        <w:contextualSpacing/>
        <w:rPr>
          <w:b/>
        </w:rPr>
      </w:pPr>
      <w:r w:rsidRPr="009B2DB3">
        <w:rPr>
          <w:b/>
        </w:rPr>
        <w:t>TABLE OF CONTENTS</w:t>
      </w:r>
    </w:p>
    <w:tbl>
      <w:tblPr>
        <w:tblW w:w="10440" w:type="dxa"/>
        <w:tblInd w:w="-5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30"/>
        <w:gridCol w:w="900"/>
        <w:gridCol w:w="810"/>
      </w:tblGrid>
      <w:tr w:rsidR="00CB18F8" w:rsidRPr="009B2DB3" w14:paraId="7F712120" w14:textId="77777777" w:rsidTr="00874B0C">
        <w:trPr>
          <w:tblHeader/>
        </w:trPr>
        <w:tc>
          <w:tcPr>
            <w:tcW w:w="8730" w:type="dxa"/>
            <w:shd w:val="clear" w:color="auto" w:fill="BFBFBF" w:themeFill="background1" w:themeFillShade="BF"/>
          </w:tcPr>
          <w:p w14:paraId="200C2BFF" w14:textId="77777777" w:rsidR="00CB18F8" w:rsidRPr="009B2DB3" w:rsidRDefault="00CB18F8" w:rsidP="00874B0C">
            <w:pPr>
              <w:widowControl w:val="0"/>
              <w:ind w:right="-25"/>
              <w:rPr>
                <w:b/>
                <w:smallCaps/>
                <w:color w:val="000000"/>
              </w:rPr>
            </w:pPr>
            <w:r w:rsidRPr="009B2DB3">
              <w:rPr>
                <w:b/>
                <w:smallCaps/>
                <w:color w:val="000000"/>
              </w:rPr>
              <w:t>Document Name</w:t>
            </w:r>
          </w:p>
        </w:tc>
        <w:tc>
          <w:tcPr>
            <w:tcW w:w="900" w:type="dxa"/>
            <w:shd w:val="clear" w:color="auto" w:fill="BFBFBF" w:themeFill="background1" w:themeFillShade="BF"/>
            <w:tcMar>
              <w:left w:w="115" w:type="dxa"/>
              <w:right w:w="115" w:type="dxa"/>
            </w:tcMar>
          </w:tcPr>
          <w:p w14:paraId="0E008AD7" w14:textId="77777777" w:rsidR="00CB18F8" w:rsidRPr="009B2DB3" w:rsidRDefault="00CB18F8" w:rsidP="00874B0C">
            <w:pPr>
              <w:widowControl w:val="0"/>
              <w:tabs>
                <w:tab w:val="left" w:pos="2111"/>
              </w:tabs>
              <w:ind w:right="-25"/>
              <w:jc w:val="center"/>
              <w:rPr>
                <w:b/>
                <w:smallCaps/>
                <w:color w:val="000000"/>
              </w:rPr>
            </w:pPr>
            <w:r w:rsidRPr="009B2DB3">
              <w:rPr>
                <w:b/>
                <w:smallCaps/>
                <w:color w:val="000000"/>
              </w:rPr>
              <w:t>Page</w:t>
            </w:r>
          </w:p>
        </w:tc>
        <w:tc>
          <w:tcPr>
            <w:tcW w:w="810" w:type="dxa"/>
            <w:shd w:val="clear" w:color="auto" w:fill="BFBFBF" w:themeFill="background1" w:themeFillShade="BF"/>
            <w:vAlign w:val="center"/>
          </w:tcPr>
          <w:p w14:paraId="45DB0C3C" w14:textId="77777777" w:rsidR="00CB18F8" w:rsidRPr="009B2DB3" w:rsidRDefault="00CB18F8" w:rsidP="00874B0C">
            <w:pPr>
              <w:widowControl w:val="0"/>
              <w:tabs>
                <w:tab w:val="left" w:pos="252"/>
              </w:tabs>
              <w:ind w:left="-115"/>
              <w:jc w:val="center"/>
              <w:rPr>
                <w:b/>
                <w:smallCaps/>
                <w:color w:val="000000"/>
              </w:rPr>
            </w:pPr>
            <w:r w:rsidRPr="009B2DB3">
              <w:rPr>
                <w:b/>
                <w:smallCaps/>
                <w:color w:val="000000"/>
              </w:rPr>
              <w:t xml:space="preserve"> Tab</w:t>
            </w:r>
          </w:p>
        </w:tc>
      </w:tr>
      <w:tr w:rsidR="00CB18F8" w:rsidRPr="009B2DB3" w14:paraId="4E7CA985" w14:textId="77777777" w:rsidTr="00874B0C">
        <w:tc>
          <w:tcPr>
            <w:tcW w:w="8730" w:type="dxa"/>
            <w:shd w:val="clear" w:color="auto" w:fill="auto"/>
          </w:tcPr>
          <w:p w14:paraId="3210C5D5" w14:textId="77777777" w:rsidR="00CB18F8" w:rsidRPr="009B2DB3" w:rsidRDefault="00CB18F8" w:rsidP="00874B0C">
            <w:pPr>
              <w:widowControl w:val="0"/>
              <w:ind w:right="-25"/>
              <w:rPr>
                <w:b/>
                <w:color w:val="000000"/>
              </w:rPr>
            </w:pPr>
            <w:r w:rsidRPr="009B2DB3">
              <w:rPr>
                <w:b/>
                <w:i/>
                <w:color w:val="000000"/>
              </w:rPr>
              <w:t>Godinez et al. v. U.S. Dep’t of Homeland Security et al</w:t>
            </w:r>
            <w:r w:rsidRPr="009B2DB3">
              <w:rPr>
                <w:b/>
                <w:color w:val="000000"/>
              </w:rPr>
              <w:t>., Case No. 20-00828-CV-W-GAF (W.D. Mo. Feb. 10, 2021)</w:t>
            </w:r>
          </w:p>
        </w:tc>
        <w:tc>
          <w:tcPr>
            <w:tcW w:w="900" w:type="dxa"/>
            <w:tcMar>
              <w:left w:w="115" w:type="dxa"/>
              <w:right w:w="115" w:type="dxa"/>
            </w:tcMar>
          </w:tcPr>
          <w:p w14:paraId="488243EF" w14:textId="59DE45C2" w:rsidR="00CB18F8" w:rsidRPr="009B2DB3" w:rsidRDefault="00CB18F8" w:rsidP="00874B0C">
            <w:pPr>
              <w:widowControl w:val="0"/>
              <w:spacing w:line="360" w:lineRule="auto"/>
              <w:ind w:right="-29"/>
              <w:jc w:val="center"/>
              <w:rPr>
                <w:color w:val="000000"/>
              </w:rPr>
            </w:pPr>
          </w:p>
        </w:tc>
        <w:tc>
          <w:tcPr>
            <w:tcW w:w="810" w:type="dxa"/>
            <w:vAlign w:val="center"/>
          </w:tcPr>
          <w:p w14:paraId="48751392" w14:textId="77777777" w:rsidR="00CB18F8" w:rsidRPr="009B2DB3" w:rsidRDefault="00CB18F8" w:rsidP="00CB18F8">
            <w:pPr>
              <w:widowControl w:val="0"/>
              <w:numPr>
                <w:ilvl w:val="0"/>
                <w:numId w:val="10"/>
              </w:numPr>
              <w:tabs>
                <w:tab w:val="left" w:pos="252"/>
              </w:tabs>
              <w:spacing w:before="120"/>
              <w:jc w:val="center"/>
              <w:rPr>
                <w:color w:val="000000"/>
              </w:rPr>
            </w:pPr>
          </w:p>
        </w:tc>
      </w:tr>
      <w:tr w:rsidR="00372720" w:rsidRPr="00E2206E" w14:paraId="2DDEDA2D" w14:textId="77777777" w:rsidTr="00874B0C">
        <w:tc>
          <w:tcPr>
            <w:tcW w:w="8730" w:type="dxa"/>
            <w:shd w:val="clear" w:color="auto" w:fill="auto"/>
          </w:tcPr>
          <w:p w14:paraId="72F0EEB0" w14:textId="7EEAAB29" w:rsidR="00372720" w:rsidRPr="009B2DB3" w:rsidRDefault="00372720" w:rsidP="00874B0C">
            <w:pPr>
              <w:spacing w:line="360" w:lineRule="auto"/>
              <w:contextualSpacing/>
              <w:rPr>
                <w:b/>
                <w:lang w:val="es-CO"/>
              </w:rPr>
            </w:pPr>
            <w:r w:rsidRPr="009B2DB3">
              <w:rPr>
                <w:b/>
                <w:i/>
                <w:lang w:val="es-CO"/>
              </w:rPr>
              <w:t>C-E-C-C-</w:t>
            </w:r>
            <w:r w:rsidRPr="009B2DB3">
              <w:rPr>
                <w:b/>
                <w:lang w:val="es-CO"/>
              </w:rPr>
              <w:t>, AXXX XXX 498 (BIA Dec. 31, 2020)</w:t>
            </w:r>
          </w:p>
        </w:tc>
        <w:tc>
          <w:tcPr>
            <w:tcW w:w="900" w:type="dxa"/>
            <w:tcMar>
              <w:left w:w="115" w:type="dxa"/>
              <w:right w:w="115" w:type="dxa"/>
            </w:tcMar>
          </w:tcPr>
          <w:p w14:paraId="2001CFC6" w14:textId="66274A12" w:rsidR="00372720" w:rsidRPr="00E2206E" w:rsidRDefault="00372720" w:rsidP="00874B0C">
            <w:pPr>
              <w:widowControl w:val="0"/>
              <w:spacing w:line="360" w:lineRule="auto"/>
              <w:ind w:right="-29"/>
              <w:jc w:val="center"/>
              <w:rPr>
                <w:color w:val="000000"/>
                <w:lang w:val="es-CO"/>
              </w:rPr>
            </w:pPr>
          </w:p>
        </w:tc>
        <w:tc>
          <w:tcPr>
            <w:tcW w:w="810" w:type="dxa"/>
            <w:vAlign w:val="center"/>
          </w:tcPr>
          <w:p w14:paraId="008C9FE6" w14:textId="77777777" w:rsidR="00372720" w:rsidRPr="00E2206E" w:rsidRDefault="00372720" w:rsidP="00CB18F8">
            <w:pPr>
              <w:widowControl w:val="0"/>
              <w:numPr>
                <w:ilvl w:val="0"/>
                <w:numId w:val="10"/>
              </w:numPr>
              <w:tabs>
                <w:tab w:val="left" w:pos="252"/>
              </w:tabs>
              <w:spacing w:before="120"/>
              <w:jc w:val="center"/>
              <w:rPr>
                <w:color w:val="000000"/>
                <w:lang w:val="es-CO"/>
              </w:rPr>
            </w:pPr>
          </w:p>
        </w:tc>
      </w:tr>
      <w:tr w:rsidR="00CB18F8" w:rsidRPr="009B2DB3" w14:paraId="2FD183A8" w14:textId="77777777" w:rsidTr="00874B0C">
        <w:tc>
          <w:tcPr>
            <w:tcW w:w="8730" w:type="dxa"/>
            <w:shd w:val="clear" w:color="auto" w:fill="auto"/>
          </w:tcPr>
          <w:p w14:paraId="1F803939" w14:textId="77777777" w:rsidR="00CB18F8" w:rsidRPr="009B2DB3" w:rsidRDefault="00CB18F8" w:rsidP="00874B0C">
            <w:pPr>
              <w:spacing w:line="360" w:lineRule="auto"/>
              <w:contextualSpacing/>
              <w:rPr>
                <w:b/>
              </w:rPr>
            </w:pPr>
            <w:r w:rsidRPr="009B2DB3">
              <w:rPr>
                <w:b/>
              </w:rPr>
              <w:t>Notices to Appear</w:t>
            </w:r>
          </w:p>
          <w:p w14:paraId="151FF462" w14:textId="68B8B9EF" w:rsidR="00CB18F8" w:rsidRPr="009B2DB3" w:rsidRDefault="00CB18F8" w:rsidP="00874B0C">
            <w:pPr>
              <w:spacing w:line="360" w:lineRule="auto"/>
              <w:contextualSpacing/>
            </w:pPr>
            <w:r w:rsidRPr="009B2DB3">
              <w:t xml:space="preserve">Notice to Appear for </w:t>
            </w:r>
            <w:r w:rsidR="007A1555">
              <w:t>Client One</w:t>
            </w:r>
            <w:r w:rsidR="0050714C" w:rsidRPr="009B2DB3">
              <w:t xml:space="preserve"> (dated </w:t>
            </w:r>
            <w:r w:rsidR="007A1555">
              <w:t>[date]</w:t>
            </w:r>
            <w:r w:rsidR="0050714C" w:rsidRPr="009B2DB3">
              <w:t>)</w:t>
            </w:r>
          </w:p>
          <w:p w14:paraId="09AF36FA" w14:textId="6A0F9AEC" w:rsidR="00CB18F8" w:rsidRPr="009B2DB3" w:rsidRDefault="00CB18F8" w:rsidP="00874B0C">
            <w:pPr>
              <w:spacing w:line="360" w:lineRule="auto"/>
              <w:contextualSpacing/>
            </w:pPr>
            <w:r w:rsidRPr="009B2DB3">
              <w:t xml:space="preserve">Notice to Appear for </w:t>
            </w:r>
            <w:r w:rsidR="007A1555">
              <w:t>Client Two</w:t>
            </w:r>
            <w:r w:rsidR="0050714C" w:rsidRPr="009B2DB3">
              <w:t xml:space="preserve"> (dated </w:t>
            </w:r>
            <w:r w:rsidR="007A1555">
              <w:t>[date]</w:t>
            </w:r>
            <w:r w:rsidR="0050714C" w:rsidRPr="009B2DB3">
              <w:t>)</w:t>
            </w:r>
          </w:p>
        </w:tc>
        <w:tc>
          <w:tcPr>
            <w:tcW w:w="900" w:type="dxa"/>
            <w:tcMar>
              <w:left w:w="115" w:type="dxa"/>
              <w:right w:w="115" w:type="dxa"/>
            </w:tcMar>
          </w:tcPr>
          <w:p w14:paraId="21DCCA06" w14:textId="77777777" w:rsidR="00CB18F8" w:rsidRPr="009B2DB3" w:rsidRDefault="00CB18F8" w:rsidP="00874B0C">
            <w:pPr>
              <w:widowControl w:val="0"/>
              <w:spacing w:line="360" w:lineRule="auto"/>
              <w:ind w:right="-29"/>
              <w:jc w:val="center"/>
              <w:rPr>
                <w:color w:val="000000"/>
              </w:rPr>
            </w:pPr>
          </w:p>
          <w:p w14:paraId="2E3EFA4F" w14:textId="207528F6" w:rsidR="00CB18F8" w:rsidRPr="009B2DB3" w:rsidRDefault="00CB18F8" w:rsidP="007A1555">
            <w:pPr>
              <w:widowControl w:val="0"/>
              <w:spacing w:line="360" w:lineRule="auto"/>
              <w:ind w:right="-29"/>
              <w:rPr>
                <w:color w:val="000000"/>
              </w:rPr>
            </w:pPr>
          </w:p>
          <w:p w14:paraId="4AB1365D" w14:textId="13D02F62" w:rsidR="00CB18F8" w:rsidRPr="009B2DB3" w:rsidRDefault="00CB18F8" w:rsidP="006B67C7">
            <w:pPr>
              <w:widowControl w:val="0"/>
              <w:spacing w:line="360" w:lineRule="auto"/>
              <w:ind w:right="-29"/>
              <w:jc w:val="center"/>
              <w:rPr>
                <w:color w:val="000000"/>
              </w:rPr>
            </w:pPr>
          </w:p>
        </w:tc>
        <w:tc>
          <w:tcPr>
            <w:tcW w:w="810" w:type="dxa"/>
            <w:vAlign w:val="center"/>
          </w:tcPr>
          <w:p w14:paraId="0B7F5AF8"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07FC9D8C" w14:textId="77777777" w:rsidTr="00874B0C">
        <w:tc>
          <w:tcPr>
            <w:tcW w:w="8730" w:type="dxa"/>
            <w:shd w:val="clear" w:color="auto" w:fill="auto"/>
          </w:tcPr>
          <w:p w14:paraId="13B49A47" w14:textId="7C5CCD23" w:rsidR="00CB18F8" w:rsidRPr="009B2DB3" w:rsidRDefault="007A1555" w:rsidP="00874B0C">
            <w:pPr>
              <w:spacing w:line="360" w:lineRule="auto"/>
              <w:contextualSpacing/>
              <w:rPr>
                <w:b/>
              </w:rPr>
            </w:pPr>
            <w:r>
              <w:rPr>
                <w:b/>
              </w:rPr>
              <w:t>[County Name]</w:t>
            </w:r>
            <w:r w:rsidR="00CB18F8" w:rsidRPr="009B2DB3">
              <w:rPr>
                <w:b/>
              </w:rPr>
              <w:t xml:space="preserve"> County Family Court, Special Findings Orders</w:t>
            </w:r>
          </w:p>
          <w:p w14:paraId="128F4BE5" w14:textId="771105E1" w:rsidR="00CB18F8" w:rsidRPr="009B2DB3" w:rsidRDefault="00CB18F8" w:rsidP="00874B0C">
            <w:pPr>
              <w:spacing w:line="360" w:lineRule="auto"/>
              <w:contextualSpacing/>
            </w:pPr>
            <w:r w:rsidRPr="009B2DB3">
              <w:t xml:space="preserve">Special Findings Order for </w:t>
            </w:r>
            <w:r w:rsidR="007A1555">
              <w:t>Client One</w:t>
            </w:r>
          </w:p>
          <w:p w14:paraId="18E754F3" w14:textId="248D9B20" w:rsidR="00CB18F8" w:rsidRPr="009B2DB3" w:rsidRDefault="002A522F" w:rsidP="00874B0C">
            <w:pPr>
              <w:spacing w:line="360" w:lineRule="auto"/>
              <w:contextualSpacing/>
            </w:pPr>
            <w:r w:rsidRPr="009B2DB3">
              <w:t>Special Findings Order for</w:t>
            </w:r>
            <w:r w:rsidR="0050714C" w:rsidRPr="009B2DB3">
              <w:t xml:space="preserve"> </w:t>
            </w:r>
            <w:r w:rsidR="007A1555">
              <w:t>Client Two</w:t>
            </w:r>
          </w:p>
        </w:tc>
        <w:tc>
          <w:tcPr>
            <w:tcW w:w="900" w:type="dxa"/>
            <w:tcMar>
              <w:left w:w="115" w:type="dxa"/>
              <w:right w:w="115" w:type="dxa"/>
            </w:tcMar>
          </w:tcPr>
          <w:p w14:paraId="7DB29B9B" w14:textId="77777777" w:rsidR="00CB18F8" w:rsidRPr="009B2DB3" w:rsidRDefault="00CB18F8" w:rsidP="00874B0C">
            <w:pPr>
              <w:widowControl w:val="0"/>
              <w:spacing w:line="360" w:lineRule="auto"/>
              <w:ind w:right="-29"/>
              <w:jc w:val="center"/>
              <w:rPr>
                <w:color w:val="000000"/>
              </w:rPr>
            </w:pPr>
          </w:p>
          <w:p w14:paraId="48088564" w14:textId="106AF9C1" w:rsidR="00CB18F8" w:rsidRPr="009B2DB3" w:rsidRDefault="00CB18F8" w:rsidP="00874B0C">
            <w:pPr>
              <w:widowControl w:val="0"/>
              <w:spacing w:line="360" w:lineRule="auto"/>
              <w:ind w:right="-29"/>
              <w:jc w:val="center"/>
              <w:rPr>
                <w:color w:val="000000"/>
              </w:rPr>
            </w:pPr>
          </w:p>
          <w:p w14:paraId="2BF2025B" w14:textId="7E21D567" w:rsidR="00CB18F8" w:rsidRPr="009B2DB3" w:rsidRDefault="00CB18F8" w:rsidP="002A522F">
            <w:pPr>
              <w:widowControl w:val="0"/>
              <w:spacing w:line="360" w:lineRule="auto"/>
              <w:ind w:right="-29"/>
              <w:jc w:val="center"/>
              <w:rPr>
                <w:color w:val="000000"/>
              </w:rPr>
            </w:pPr>
          </w:p>
        </w:tc>
        <w:tc>
          <w:tcPr>
            <w:tcW w:w="810" w:type="dxa"/>
            <w:vAlign w:val="center"/>
          </w:tcPr>
          <w:p w14:paraId="7E51176D"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63858CC4" w14:textId="77777777" w:rsidTr="00874B0C">
        <w:tc>
          <w:tcPr>
            <w:tcW w:w="8730" w:type="dxa"/>
            <w:shd w:val="clear" w:color="auto" w:fill="auto"/>
          </w:tcPr>
          <w:p w14:paraId="0134BB89" w14:textId="77777777" w:rsidR="00CB18F8" w:rsidRPr="009B2DB3" w:rsidRDefault="00CB18F8" w:rsidP="00874B0C">
            <w:pPr>
              <w:spacing w:line="360" w:lineRule="auto"/>
              <w:contextualSpacing/>
              <w:rPr>
                <w:b/>
              </w:rPr>
            </w:pPr>
            <w:r w:rsidRPr="009B2DB3">
              <w:rPr>
                <w:b/>
              </w:rPr>
              <w:t>USCIS, Forms I-797 C, I-360 Approval Notices</w:t>
            </w:r>
          </w:p>
          <w:p w14:paraId="5F0B28AC" w14:textId="35A8E8CF" w:rsidR="00CB18F8" w:rsidRPr="009B2DB3" w:rsidRDefault="00CB18F8" w:rsidP="00874B0C">
            <w:pPr>
              <w:spacing w:line="360" w:lineRule="auto"/>
              <w:contextualSpacing/>
            </w:pPr>
            <w:r w:rsidRPr="009B2DB3">
              <w:t xml:space="preserve">I-360 Approval Notice for </w:t>
            </w:r>
            <w:r w:rsidR="007A1555">
              <w:t>Client One</w:t>
            </w:r>
          </w:p>
          <w:p w14:paraId="62B4C3A7" w14:textId="2FF5CF86" w:rsidR="00CB18F8" w:rsidRPr="009B2DB3" w:rsidRDefault="00CB18F8" w:rsidP="00874B0C">
            <w:pPr>
              <w:spacing w:line="360" w:lineRule="auto"/>
              <w:contextualSpacing/>
            </w:pPr>
            <w:r w:rsidRPr="009B2DB3">
              <w:t xml:space="preserve">I-360 Approval Notice for </w:t>
            </w:r>
            <w:r w:rsidR="007A1555">
              <w:t>Client Two</w:t>
            </w:r>
          </w:p>
        </w:tc>
        <w:tc>
          <w:tcPr>
            <w:tcW w:w="900" w:type="dxa"/>
            <w:tcMar>
              <w:left w:w="115" w:type="dxa"/>
              <w:right w:w="115" w:type="dxa"/>
            </w:tcMar>
          </w:tcPr>
          <w:p w14:paraId="4BC2C764" w14:textId="77777777" w:rsidR="00CB18F8" w:rsidRPr="009B2DB3" w:rsidRDefault="00CB18F8" w:rsidP="00874B0C">
            <w:pPr>
              <w:widowControl w:val="0"/>
              <w:spacing w:line="360" w:lineRule="auto"/>
              <w:ind w:right="-29"/>
              <w:jc w:val="center"/>
              <w:rPr>
                <w:color w:val="000000"/>
              </w:rPr>
            </w:pPr>
          </w:p>
          <w:p w14:paraId="0A682C7C" w14:textId="73EB2535" w:rsidR="00CB18F8" w:rsidRPr="009B2DB3" w:rsidRDefault="00CB18F8" w:rsidP="00874B0C">
            <w:pPr>
              <w:widowControl w:val="0"/>
              <w:spacing w:line="360" w:lineRule="auto"/>
              <w:ind w:right="-29"/>
              <w:jc w:val="center"/>
              <w:rPr>
                <w:color w:val="000000"/>
              </w:rPr>
            </w:pPr>
          </w:p>
          <w:p w14:paraId="306EB886" w14:textId="439091A4" w:rsidR="00CB18F8" w:rsidRPr="009B2DB3" w:rsidRDefault="00CB18F8" w:rsidP="002A522F">
            <w:pPr>
              <w:widowControl w:val="0"/>
              <w:spacing w:line="360" w:lineRule="auto"/>
              <w:ind w:right="-29"/>
              <w:jc w:val="center"/>
              <w:rPr>
                <w:color w:val="000000"/>
              </w:rPr>
            </w:pPr>
          </w:p>
        </w:tc>
        <w:tc>
          <w:tcPr>
            <w:tcW w:w="810" w:type="dxa"/>
            <w:vAlign w:val="center"/>
          </w:tcPr>
          <w:p w14:paraId="22A9B4B0"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06A6367B" w14:textId="77777777" w:rsidTr="00874B0C">
        <w:tc>
          <w:tcPr>
            <w:tcW w:w="8730" w:type="dxa"/>
            <w:shd w:val="clear" w:color="auto" w:fill="auto"/>
          </w:tcPr>
          <w:p w14:paraId="15762A53" w14:textId="121F4E92" w:rsidR="00CB18F8" w:rsidRPr="002A0BFD" w:rsidRDefault="002A0BFD" w:rsidP="00874B0C">
            <w:pPr>
              <w:spacing w:line="360" w:lineRule="auto"/>
              <w:contextualSpacing/>
              <w:rPr>
                <w:b/>
                <w:bCs/>
              </w:rPr>
            </w:pPr>
            <w:r w:rsidRPr="002A0BFD">
              <w:rPr>
                <w:b/>
                <w:bCs/>
                <w:color w:val="000000"/>
              </w:rPr>
              <w:t>Immigration Judge NAME’s Order granting Administrative Closure, dated [date]</w:t>
            </w:r>
          </w:p>
        </w:tc>
        <w:tc>
          <w:tcPr>
            <w:tcW w:w="900" w:type="dxa"/>
            <w:tcMar>
              <w:left w:w="115" w:type="dxa"/>
              <w:right w:w="115" w:type="dxa"/>
            </w:tcMar>
          </w:tcPr>
          <w:p w14:paraId="33443F39" w14:textId="77777777" w:rsidR="00BD280A" w:rsidRPr="009B2DB3" w:rsidRDefault="00BD280A" w:rsidP="00874B0C">
            <w:pPr>
              <w:jc w:val="center"/>
              <w:rPr>
                <w:color w:val="000000" w:themeColor="text1"/>
              </w:rPr>
            </w:pPr>
          </w:p>
          <w:p w14:paraId="714273F0" w14:textId="4997F3BC" w:rsidR="00CB18F8" w:rsidRPr="009B2DB3" w:rsidRDefault="00CB18F8" w:rsidP="00874B0C">
            <w:pPr>
              <w:jc w:val="center"/>
              <w:rPr>
                <w:color w:val="000000" w:themeColor="text1"/>
              </w:rPr>
            </w:pPr>
          </w:p>
        </w:tc>
        <w:tc>
          <w:tcPr>
            <w:tcW w:w="810" w:type="dxa"/>
            <w:vAlign w:val="center"/>
          </w:tcPr>
          <w:p w14:paraId="1D66AA76" w14:textId="71B774F8" w:rsidR="00CB18F8" w:rsidRPr="009B2DB3" w:rsidRDefault="00807B31" w:rsidP="00874B0C">
            <w:pPr>
              <w:jc w:val="center"/>
              <w:rPr>
                <w:b/>
                <w:color w:val="000000" w:themeColor="text1"/>
              </w:rPr>
            </w:pPr>
            <w:r w:rsidRPr="009B2DB3">
              <w:rPr>
                <w:b/>
                <w:color w:val="000000" w:themeColor="text1"/>
              </w:rPr>
              <w:t>F</w:t>
            </w:r>
            <w:r w:rsidR="00CB18F8" w:rsidRPr="009B2DB3">
              <w:rPr>
                <w:b/>
                <w:color w:val="000000" w:themeColor="text1"/>
              </w:rPr>
              <w:t>.</w:t>
            </w:r>
          </w:p>
        </w:tc>
      </w:tr>
      <w:tr w:rsidR="00382A2F" w:rsidRPr="009B2DB3" w14:paraId="28FEA2B3" w14:textId="77777777" w:rsidTr="00874B0C">
        <w:tc>
          <w:tcPr>
            <w:tcW w:w="8730" w:type="dxa"/>
            <w:shd w:val="clear" w:color="auto" w:fill="auto"/>
          </w:tcPr>
          <w:p w14:paraId="3A5ABF79" w14:textId="5E7F127A" w:rsidR="00382A2F" w:rsidRPr="009B2DB3" w:rsidRDefault="00382A2F" w:rsidP="00874B0C">
            <w:pPr>
              <w:spacing w:line="360" w:lineRule="auto"/>
              <w:contextualSpacing/>
              <w:rPr>
                <w:b/>
              </w:rPr>
            </w:pPr>
            <w:r w:rsidRPr="009B2DB3">
              <w:rPr>
                <w:b/>
              </w:rPr>
              <w:t xml:space="preserve">Correspondence with Department of Homeland Security </w:t>
            </w:r>
          </w:p>
        </w:tc>
        <w:tc>
          <w:tcPr>
            <w:tcW w:w="900" w:type="dxa"/>
            <w:tcMar>
              <w:left w:w="115" w:type="dxa"/>
              <w:right w:w="115" w:type="dxa"/>
            </w:tcMar>
          </w:tcPr>
          <w:p w14:paraId="4670598D" w14:textId="499ACA6C" w:rsidR="00382A2F" w:rsidRPr="009B2DB3" w:rsidRDefault="00382A2F" w:rsidP="00BF56DF">
            <w:pPr>
              <w:spacing w:line="360" w:lineRule="auto"/>
              <w:jc w:val="center"/>
              <w:rPr>
                <w:color w:val="000000" w:themeColor="text1"/>
              </w:rPr>
            </w:pPr>
          </w:p>
        </w:tc>
        <w:tc>
          <w:tcPr>
            <w:tcW w:w="810" w:type="dxa"/>
            <w:vAlign w:val="center"/>
          </w:tcPr>
          <w:p w14:paraId="5F2852D5" w14:textId="0FDDDF4F" w:rsidR="00382A2F" w:rsidRPr="009B2DB3" w:rsidRDefault="00807B31" w:rsidP="00874B0C">
            <w:pPr>
              <w:jc w:val="center"/>
              <w:rPr>
                <w:b/>
                <w:color w:val="000000" w:themeColor="text1"/>
              </w:rPr>
            </w:pPr>
            <w:r w:rsidRPr="009B2DB3">
              <w:rPr>
                <w:b/>
                <w:color w:val="000000" w:themeColor="text1"/>
              </w:rPr>
              <w:t>G.</w:t>
            </w:r>
          </w:p>
        </w:tc>
      </w:tr>
      <w:tr w:rsidR="00CB18F8" w:rsidRPr="009B2DB3" w14:paraId="497BF9BB" w14:textId="77777777" w:rsidTr="00874B0C">
        <w:tc>
          <w:tcPr>
            <w:tcW w:w="8730" w:type="dxa"/>
            <w:shd w:val="clear" w:color="auto" w:fill="auto"/>
          </w:tcPr>
          <w:p w14:paraId="3184B658" w14:textId="07FA500F" w:rsidR="00CB18F8" w:rsidRPr="009B2DB3" w:rsidRDefault="00CB18F8" w:rsidP="00874B0C">
            <w:pPr>
              <w:spacing w:line="360" w:lineRule="auto"/>
              <w:contextualSpacing/>
              <w:rPr>
                <w:b/>
              </w:rPr>
            </w:pPr>
            <w:r w:rsidRPr="009B2DB3">
              <w:rPr>
                <w:b/>
              </w:rPr>
              <w:t xml:space="preserve">USCIS, Forms I-797 C, I-485 </w:t>
            </w:r>
            <w:r w:rsidR="002A522F" w:rsidRPr="009B2DB3">
              <w:rPr>
                <w:b/>
              </w:rPr>
              <w:t xml:space="preserve">Receipt </w:t>
            </w:r>
            <w:r w:rsidRPr="009B2DB3">
              <w:rPr>
                <w:b/>
              </w:rPr>
              <w:t xml:space="preserve">Notices </w:t>
            </w:r>
          </w:p>
          <w:p w14:paraId="4B542782" w14:textId="5EB6FB41" w:rsidR="00CB18F8" w:rsidRPr="009B2DB3" w:rsidRDefault="00CB18F8" w:rsidP="00874B0C">
            <w:pPr>
              <w:spacing w:line="360" w:lineRule="auto"/>
              <w:contextualSpacing/>
            </w:pPr>
            <w:r w:rsidRPr="009B2DB3">
              <w:t xml:space="preserve">I-485 </w:t>
            </w:r>
            <w:r w:rsidR="002A522F" w:rsidRPr="009B2DB3">
              <w:t>Receipt Notice</w:t>
            </w:r>
            <w:r w:rsidRPr="009B2DB3">
              <w:t xml:space="preserve"> for </w:t>
            </w:r>
            <w:r w:rsidR="007A1555">
              <w:t>Client One</w:t>
            </w:r>
          </w:p>
          <w:p w14:paraId="2AEC9A17" w14:textId="72C74B14" w:rsidR="00CB18F8" w:rsidRPr="009B2DB3" w:rsidRDefault="00CB18F8" w:rsidP="00874B0C">
            <w:pPr>
              <w:spacing w:line="360" w:lineRule="auto"/>
              <w:contextualSpacing/>
            </w:pPr>
            <w:r w:rsidRPr="009B2DB3">
              <w:t xml:space="preserve">I-485 </w:t>
            </w:r>
            <w:r w:rsidR="002A522F" w:rsidRPr="009B2DB3">
              <w:t>Receipt</w:t>
            </w:r>
            <w:r w:rsidRPr="009B2DB3">
              <w:t xml:space="preserve"> Notice for </w:t>
            </w:r>
            <w:r w:rsidR="007A1555">
              <w:t>Client Two</w:t>
            </w:r>
          </w:p>
        </w:tc>
        <w:tc>
          <w:tcPr>
            <w:tcW w:w="900" w:type="dxa"/>
            <w:tcMar>
              <w:left w:w="115" w:type="dxa"/>
              <w:right w:w="115" w:type="dxa"/>
            </w:tcMar>
          </w:tcPr>
          <w:p w14:paraId="51E031E8" w14:textId="77777777" w:rsidR="00CB18F8" w:rsidRPr="009B2DB3" w:rsidRDefault="00CB18F8" w:rsidP="00874B0C">
            <w:pPr>
              <w:spacing w:line="360" w:lineRule="auto"/>
              <w:jc w:val="center"/>
              <w:rPr>
                <w:color w:val="000000" w:themeColor="text1"/>
              </w:rPr>
            </w:pPr>
          </w:p>
          <w:p w14:paraId="20E76B0C" w14:textId="776BEF0F" w:rsidR="00CB18F8" w:rsidRPr="009B2DB3" w:rsidRDefault="00CB18F8" w:rsidP="00874B0C">
            <w:pPr>
              <w:spacing w:line="360" w:lineRule="auto"/>
              <w:jc w:val="center"/>
              <w:rPr>
                <w:color w:val="000000" w:themeColor="text1"/>
              </w:rPr>
            </w:pPr>
          </w:p>
          <w:p w14:paraId="6E1B64A3" w14:textId="732FE626" w:rsidR="00CB18F8" w:rsidRPr="009B2DB3" w:rsidRDefault="00CB18F8" w:rsidP="002A522F">
            <w:pPr>
              <w:spacing w:line="360" w:lineRule="auto"/>
              <w:jc w:val="center"/>
              <w:rPr>
                <w:color w:val="000000" w:themeColor="text1"/>
              </w:rPr>
            </w:pPr>
          </w:p>
        </w:tc>
        <w:tc>
          <w:tcPr>
            <w:tcW w:w="810" w:type="dxa"/>
            <w:vAlign w:val="center"/>
          </w:tcPr>
          <w:p w14:paraId="2BF0A1CD" w14:textId="3A0BF7A2" w:rsidR="00CB18F8" w:rsidRPr="009B2DB3" w:rsidRDefault="00807B31" w:rsidP="00874B0C">
            <w:pPr>
              <w:jc w:val="center"/>
              <w:rPr>
                <w:b/>
                <w:color w:val="000000" w:themeColor="text1"/>
              </w:rPr>
            </w:pPr>
            <w:r w:rsidRPr="009B2DB3">
              <w:rPr>
                <w:b/>
                <w:color w:val="000000" w:themeColor="text1"/>
              </w:rPr>
              <w:t>H</w:t>
            </w:r>
            <w:r w:rsidR="00CB18F8" w:rsidRPr="009B2DB3">
              <w:rPr>
                <w:b/>
                <w:color w:val="000000" w:themeColor="text1"/>
              </w:rPr>
              <w:t>.</w:t>
            </w:r>
          </w:p>
        </w:tc>
      </w:tr>
    </w:tbl>
    <w:p w14:paraId="3622B07C" w14:textId="77777777" w:rsidR="00632260" w:rsidRPr="009B2DB3" w:rsidRDefault="00632260" w:rsidP="00F435D3">
      <w:pPr>
        <w:spacing w:line="360" w:lineRule="auto"/>
        <w:contextualSpacing/>
        <w:jc w:val="center"/>
        <w:rPr>
          <w:b/>
          <w:caps/>
          <w:u w:val="single"/>
        </w:rPr>
      </w:pPr>
    </w:p>
    <w:p w14:paraId="47D98084" w14:textId="77777777" w:rsidR="00EB14F7" w:rsidRDefault="00EB14F7" w:rsidP="00F435D3">
      <w:pPr>
        <w:spacing w:line="360" w:lineRule="auto"/>
        <w:contextualSpacing/>
        <w:jc w:val="center"/>
        <w:rPr>
          <w:b/>
          <w:caps/>
          <w:u w:val="single"/>
        </w:rPr>
      </w:pPr>
    </w:p>
    <w:p w14:paraId="4A676A84" w14:textId="6FB09062" w:rsidR="005E79C8" w:rsidRDefault="005E79C8" w:rsidP="00EB14F7">
      <w:pPr>
        <w:contextualSpacing/>
        <w:jc w:val="center"/>
        <w:rPr>
          <w:b/>
          <w:caps/>
          <w:u w:val="single"/>
        </w:rPr>
      </w:pPr>
      <w:r w:rsidRPr="009B2DB3">
        <w:rPr>
          <w:b/>
          <w:caps/>
          <w:u w:val="single"/>
        </w:rPr>
        <w:lastRenderedPageBreak/>
        <w:t xml:space="preserve">RESPONDENTS’ MOTION TO </w:t>
      </w:r>
      <w:r w:rsidR="00EB14F7">
        <w:rPr>
          <w:b/>
          <w:caps/>
          <w:u w:val="single"/>
        </w:rPr>
        <w:t>RECALENDAR</w:t>
      </w:r>
      <w:r w:rsidR="00EB14F7" w:rsidRPr="009B2DB3">
        <w:rPr>
          <w:b/>
          <w:caps/>
          <w:u w:val="single"/>
        </w:rPr>
        <w:t xml:space="preserve"> </w:t>
      </w:r>
      <w:r w:rsidR="00EB14F7">
        <w:rPr>
          <w:b/>
          <w:caps/>
          <w:u w:val="single"/>
        </w:rPr>
        <w:t xml:space="preserve">AND </w:t>
      </w:r>
      <w:r w:rsidRPr="009B2DB3">
        <w:rPr>
          <w:b/>
          <w:caps/>
          <w:u w:val="single"/>
        </w:rPr>
        <w:t>TERMINATE REMOVAL PROCEEDINGS</w:t>
      </w:r>
    </w:p>
    <w:p w14:paraId="0AD7E297" w14:textId="77777777" w:rsidR="00EB14F7" w:rsidRPr="009B2DB3" w:rsidRDefault="00EB14F7" w:rsidP="00EB14F7">
      <w:pPr>
        <w:contextualSpacing/>
        <w:jc w:val="center"/>
        <w:rPr>
          <w:b/>
          <w:caps/>
          <w:u w:val="single"/>
        </w:rPr>
      </w:pPr>
    </w:p>
    <w:p w14:paraId="4CD42E2D" w14:textId="733C871C" w:rsidR="005E79C8" w:rsidRPr="009B2DB3" w:rsidRDefault="005E79C8" w:rsidP="005E79C8">
      <w:pPr>
        <w:spacing w:line="360" w:lineRule="auto"/>
        <w:contextualSpacing/>
        <w:rPr>
          <w:b/>
          <w:caps/>
        </w:rPr>
      </w:pPr>
      <w:r w:rsidRPr="009B2DB3">
        <w:rPr>
          <w:b/>
          <w:caps/>
        </w:rPr>
        <w:t xml:space="preserve">I. </w:t>
      </w:r>
      <w:r w:rsidR="00002A11" w:rsidRPr="009B2DB3">
        <w:rPr>
          <w:b/>
          <w:caps/>
        </w:rPr>
        <w:tab/>
        <w:t>INTRODUCTION</w:t>
      </w:r>
    </w:p>
    <w:p w14:paraId="31A3BECF" w14:textId="21A475D8" w:rsidR="00657A16" w:rsidRPr="009B2DB3" w:rsidRDefault="00972856" w:rsidP="008479C1">
      <w:pPr>
        <w:spacing w:line="480" w:lineRule="auto"/>
        <w:ind w:firstLine="720"/>
        <w:rPr>
          <w:color w:val="FF0000"/>
        </w:rPr>
      </w:pPr>
      <w:r w:rsidRPr="009B2DB3">
        <w:t xml:space="preserve">Respondents </w:t>
      </w:r>
      <w:r w:rsidR="005144B8">
        <w:t>Client One</w:t>
      </w:r>
      <w:r w:rsidR="009D549F" w:rsidRPr="009B2DB3">
        <w:t xml:space="preserve"> </w:t>
      </w:r>
      <w:r w:rsidRPr="009B2DB3">
        <w:t xml:space="preserve">and </w:t>
      </w:r>
      <w:r w:rsidR="005144B8">
        <w:t>Client Two,</w:t>
      </w:r>
      <w:r w:rsidR="009D549F" w:rsidRPr="009B2DB3">
        <w:t xml:space="preserve"> </w:t>
      </w:r>
      <w:r w:rsidRPr="009B2DB3">
        <w:t xml:space="preserve">through undersigned </w:t>
      </w:r>
      <w:r w:rsidRPr="009B2DB3">
        <w:rPr>
          <w:i/>
        </w:rPr>
        <w:t>pro bono</w:t>
      </w:r>
      <w:r w:rsidRPr="009B2DB3">
        <w:t xml:space="preserve"> counsel, hereby request that this </w:t>
      </w:r>
      <w:r w:rsidR="00BA263C" w:rsidRPr="009B2DB3">
        <w:t>C</w:t>
      </w:r>
      <w:r w:rsidRPr="009B2DB3">
        <w:t xml:space="preserve">ourt </w:t>
      </w:r>
      <w:proofErr w:type="spellStart"/>
      <w:r w:rsidR="002A0BFD">
        <w:t>recalendar</w:t>
      </w:r>
      <w:proofErr w:type="spellEnd"/>
      <w:r w:rsidR="002A0BFD">
        <w:t xml:space="preserve"> and </w:t>
      </w:r>
      <w:r w:rsidRPr="009B2DB3">
        <w:t xml:space="preserve">terminate their removal proceedings </w:t>
      </w:r>
      <w:r w:rsidR="00347BC2" w:rsidRPr="009B2DB3">
        <w:t>based on</w:t>
      </w:r>
      <w:r w:rsidRPr="009B2DB3">
        <w:t xml:space="preserve"> their </w:t>
      </w:r>
      <w:r w:rsidR="00DA26DE" w:rsidRPr="009B2DB3">
        <w:t>special immigrant juvenile status (“SIJS”)</w:t>
      </w:r>
      <w:r w:rsidR="007373A1" w:rsidRPr="009B2DB3">
        <w:t>,</w:t>
      </w:r>
      <w:r w:rsidR="00DA26DE" w:rsidRPr="009B2DB3">
        <w:t xml:space="preserve"> so that they may adjust status before U.S. Citizenship and Immigration Services (“USCIS”). </w:t>
      </w:r>
      <w:r w:rsidR="009D549F" w:rsidRPr="009B2DB3">
        <w:t>Pursuant to th</w:t>
      </w:r>
      <w:r w:rsidR="00CB18F8" w:rsidRPr="009B2DB3">
        <w:t xml:space="preserve">e </w:t>
      </w:r>
      <w:r w:rsidR="00705F38">
        <w:t>[month, year]</w:t>
      </w:r>
      <w:r w:rsidR="009D549F" w:rsidRPr="009B2DB3">
        <w:t xml:space="preserve"> Visa Bulletin, </w:t>
      </w:r>
      <w:r w:rsidR="00DA26DE" w:rsidRPr="009B2DB3">
        <w:t xml:space="preserve">visas are </w:t>
      </w:r>
      <w:r w:rsidR="009D549F" w:rsidRPr="009B2DB3">
        <w:t xml:space="preserve">immediately available to Respondents in the fourth employment-based preference category for </w:t>
      </w:r>
      <w:r w:rsidR="00705F38">
        <w:t>[country].</w:t>
      </w:r>
      <w:r w:rsidR="002E30BE" w:rsidRPr="009B2DB3">
        <w:t xml:space="preserve"> Further, Respondents are deemed paroled into the United States as special immigrant juveniles. Immigration and Nationality Act (“INA”) § 245(h)(1)</w:t>
      </w:r>
      <w:r w:rsidR="008479C1" w:rsidRPr="009B2DB3">
        <w:t xml:space="preserve">; </w:t>
      </w:r>
      <w:r w:rsidR="008479C1" w:rsidRPr="009B2DB3">
        <w:rPr>
          <w:i/>
        </w:rPr>
        <w:t>see</w:t>
      </w:r>
      <w:r w:rsidR="008479C1" w:rsidRPr="009B2DB3">
        <w:t xml:space="preserve"> </w:t>
      </w:r>
      <w:proofErr w:type="spellStart"/>
      <w:r w:rsidR="008479C1" w:rsidRPr="009B2DB3">
        <w:t>Exh</w:t>
      </w:r>
      <w:proofErr w:type="spellEnd"/>
      <w:r w:rsidR="008479C1" w:rsidRPr="009B2DB3">
        <w:t xml:space="preserve">. A, </w:t>
      </w:r>
      <w:r w:rsidR="008479C1" w:rsidRPr="009B2DB3">
        <w:rPr>
          <w:i/>
        </w:rPr>
        <w:t>Godinez et al. v. U.S. Dep’t of Homeland Security et al</w:t>
      </w:r>
      <w:r w:rsidR="008479C1" w:rsidRPr="009B2DB3">
        <w:t>., Case No. 20-00828-CV-W-GAF (W.D. Mo. Feb. 10, 2021) [“</w:t>
      </w:r>
      <w:r w:rsidR="008479C1" w:rsidRPr="009B2DB3">
        <w:rPr>
          <w:i/>
        </w:rPr>
        <w:t xml:space="preserve">Godinez </w:t>
      </w:r>
      <w:r w:rsidR="008479C1" w:rsidRPr="009B2DB3">
        <w:t>Decision”]</w:t>
      </w:r>
      <w:r w:rsidR="00B23C65" w:rsidRPr="009B2DB3">
        <w:t xml:space="preserve">; </w:t>
      </w:r>
      <w:proofErr w:type="spellStart"/>
      <w:r w:rsidR="00B23C65" w:rsidRPr="009B2DB3">
        <w:t>Exh</w:t>
      </w:r>
      <w:proofErr w:type="spellEnd"/>
      <w:r w:rsidR="00B23C65" w:rsidRPr="009B2DB3">
        <w:t xml:space="preserve"> B., </w:t>
      </w:r>
      <w:r w:rsidR="00B23C65" w:rsidRPr="009B2DB3">
        <w:rPr>
          <w:i/>
        </w:rPr>
        <w:t xml:space="preserve">C-E-C-C- </w:t>
      </w:r>
      <w:r w:rsidR="00B23C65" w:rsidRPr="009B2DB3">
        <w:t>AXXX XXX 498 (BIA Dec. 31, 2020) [“</w:t>
      </w:r>
      <w:r w:rsidR="00B23C65" w:rsidRPr="009B2DB3">
        <w:rPr>
          <w:i/>
        </w:rPr>
        <w:t>C-E-C-C-</w:t>
      </w:r>
      <w:r w:rsidR="00B23C65" w:rsidRPr="009B2DB3">
        <w:t xml:space="preserve"> Decision”].</w:t>
      </w:r>
      <w:r w:rsidR="008479C1" w:rsidRPr="009B2DB3">
        <w:rPr>
          <w:color w:val="FF0000"/>
        </w:rPr>
        <w:t xml:space="preserve"> </w:t>
      </w:r>
      <w:r w:rsidR="009D549F" w:rsidRPr="009B2DB3">
        <w:t>Termination</w:t>
      </w:r>
      <w:r w:rsidR="002E30BE" w:rsidRPr="009B2DB3">
        <w:t xml:space="preserve"> of these proceedings</w:t>
      </w:r>
      <w:r w:rsidR="009D549F" w:rsidRPr="009B2DB3">
        <w:t xml:space="preserve"> </w:t>
      </w:r>
      <w:r w:rsidR="00347BC2" w:rsidRPr="009B2DB3">
        <w:t xml:space="preserve">is </w:t>
      </w:r>
      <w:r w:rsidR="009D549F" w:rsidRPr="009B2DB3">
        <w:t>warranted because Respondents’ grant of parole overcome</w:t>
      </w:r>
      <w:r w:rsidR="00347BC2" w:rsidRPr="009B2DB3">
        <w:t>s</w:t>
      </w:r>
      <w:r w:rsidR="009D549F" w:rsidRPr="009B2DB3">
        <w:t xml:space="preserve"> the sole charge of removability alleged in their Notices to Appear (“NTA</w:t>
      </w:r>
      <w:r w:rsidR="000F0833" w:rsidRPr="009B2DB3">
        <w:t>s</w:t>
      </w:r>
      <w:r w:rsidR="009D549F" w:rsidRPr="009B2DB3">
        <w:t xml:space="preserve">”) for presence “without being admitted or paroled” under INA § 212(a)(6)(A)(i), </w:t>
      </w:r>
      <w:r w:rsidR="00DA26DE" w:rsidRPr="009B2DB3">
        <w:t xml:space="preserve">and </w:t>
      </w:r>
      <w:r w:rsidR="009D549F" w:rsidRPr="009B2DB3">
        <w:t xml:space="preserve">termination will promote </w:t>
      </w:r>
      <w:r w:rsidR="00DA26DE" w:rsidRPr="009B2DB3">
        <w:t>administrative efficiency</w:t>
      </w:r>
      <w:r w:rsidR="002E30BE" w:rsidRPr="009B2DB3">
        <w:t>.</w:t>
      </w:r>
    </w:p>
    <w:p w14:paraId="749D401D" w14:textId="1AFD2F09" w:rsidR="000D1DB5" w:rsidRPr="009B2DB3" w:rsidRDefault="000D1DB5" w:rsidP="000D1DB5">
      <w:pPr>
        <w:spacing w:line="480" w:lineRule="auto"/>
        <w:rPr>
          <w:b/>
        </w:rPr>
      </w:pPr>
      <w:r w:rsidRPr="009B2DB3">
        <w:rPr>
          <w:b/>
        </w:rPr>
        <w:t>II.</w:t>
      </w:r>
      <w:r w:rsidRPr="009B2DB3">
        <w:rPr>
          <w:b/>
        </w:rPr>
        <w:tab/>
        <w:t>PROCEDURAL HISTORY</w:t>
      </w:r>
    </w:p>
    <w:p w14:paraId="5E96B801" w14:textId="7200E35D" w:rsidR="00BB34F6" w:rsidRPr="009B2DB3" w:rsidRDefault="00947A71" w:rsidP="000D1DB5">
      <w:pPr>
        <w:spacing w:line="480" w:lineRule="auto"/>
      </w:pPr>
      <w:r w:rsidRPr="009B2DB3">
        <w:tab/>
        <w:t xml:space="preserve">Respondents entered the United States without inspection at or near </w:t>
      </w:r>
      <w:r w:rsidR="00705F38">
        <w:t>[city, state]</w:t>
      </w:r>
      <w:r w:rsidR="00BB34F6" w:rsidRPr="009B2DB3">
        <w:t xml:space="preserve"> on </w:t>
      </w:r>
      <w:r w:rsidR="00705F38">
        <w:t>[date]</w:t>
      </w:r>
      <w:r w:rsidR="00BB34F6" w:rsidRPr="009B2DB3">
        <w:t xml:space="preserve">. They were </w:t>
      </w:r>
      <w:r w:rsidRPr="009B2DB3">
        <w:t>apprehended</w:t>
      </w:r>
      <w:r w:rsidR="00BB34F6" w:rsidRPr="009B2DB3">
        <w:t xml:space="preserve"> and issued NTAs</w:t>
      </w:r>
      <w:r w:rsidR="000A3876" w:rsidRPr="009B2DB3">
        <w:t xml:space="preserve"> </w:t>
      </w:r>
      <w:r w:rsidR="00BB34F6" w:rsidRPr="009B2DB3">
        <w:t xml:space="preserve">charging them with removal under INA § 212(a)(6)(A)(i) for presence “in the United States without being admitted or paroled.” </w:t>
      </w:r>
      <w:r w:rsidR="00F96688" w:rsidRPr="009B2DB3">
        <w:rPr>
          <w:i/>
        </w:rPr>
        <w:t>See</w:t>
      </w:r>
      <w:r w:rsidR="00F96688" w:rsidRPr="009B2DB3">
        <w:t xml:space="preserve"> </w:t>
      </w:r>
      <w:proofErr w:type="spellStart"/>
      <w:r w:rsidR="00F96688" w:rsidRPr="009B2DB3">
        <w:t>Exh</w:t>
      </w:r>
      <w:proofErr w:type="spellEnd"/>
      <w:r w:rsidR="008479C1" w:rsidRPr="009B2DB3">
        <w:t>.</w:t>
      </w:r>
      <w:r w:rsidR="00F96688" w:rsidRPr="009B2DB3">
        <w:t xml:space="preserve"> </w:t>
      </w:r>
      <w:r w:rsidR="006B67C7" w:rsidRPr="009B2DB3">
        <w:t>C</w:t>
      </w:r>
      <w:r w:rsidR="00F96688" w:rsidRPr="009B2DB3">
        <w:t xml:space="preserve">, Notice to Appear for </w:t>
      </w:r>
      <w:r w:rsidR="00705F38">
        <w:t>Client One</w:t>
      </w:r>
      <w:r w:rsidR="008479C1" w:rsidRPr="009B2DB3">
        <w:t xml:space="preserve"> (</w:t>
      </w:r>
      <w:r w:rsidR="00CE475C" w:rsidRPr="009B2DB3">
        <w:t xml:space="preserve">dated </w:t>
      </w:r>
      <w:r w:rsidR="00705F38">
        <w:t>[date]</w:t>
      </w:r>
      <w:r w:rsidR="008479C1" w:rsidRPr="009B2DB3">
        <w:t>)</w:t>
      </w:r>
      <w:r w:rsidR="00F96688" w:rsidRPr="009B2DB3">
        <w:t xml:space="preserve">; Notice to Appear for </w:t>
      </w:r>
      <w:r w:rsidR="00705F38">
        <w:t>Client Two</w:t>
      </w:r>
      <w:r w:rsidR="008479C1" w:rsidRPr="009B2DB3">
        <w:t xml:space="preserve"> (</w:t>
      </w:r>
      <w:r w:rsidR="00CE475C" w:rsidRPr="009B2DB3">
        <w:t xml:space="preserve">dated </w:t>
      </w:r>
      <w:r w:rsidR="00705F38">
        <w:t>[date]</w:t>
      </w:r>
      <w:r w:rsidR="008479C1" w:rsidRPr="009B2DB3">
        <w:t>)</w:t>
      </w:r>
      <w:r w:rsidR="00CE475C" w:rsidRPr="009B2DB3">
        <w:t xml:space="preserve">. </w:t>
      </w:r>
      <w:r w:rsidRPr="009B2DB3">
        <w:t>Immigration officers determined that Respondents were unaccompanied children and transferred them to the custody of the</w:t>
      </w:r>
      <w:r w:rsidR="00BB34F6" w:rsidRPr="009B2DB3">
        <w:t xml:space="preserve"> </w:t>
      </w:r>
      <w:r w:rsidRPr="009B2DB3">
        <w:t xml:space="preserve">Office of Refugee Resettlement. </w:t>
      </w:r>
      <w:r w:rsidR="00BB34F6" w:rsidRPr="009B2DB3">
        <w:t xml:space="preserve">On </w:t>
      </w:r>
      <w:r w:rsidR="00705F38">
        <w:t>[date],</w:t>
      </w:r>
      <w:r w:rsidR="00BB34F6" w:rsidRPr="009B2DB3">
        <w:t xml:space="preserve"> </w:t>
      </w:r>
      <w:r w:rsidRPr="009B2DB3">
        <w:t xml:space="preserve">Respondents </w:t>
      </w:r>
      <w:r w:rsidR="00BB34F6" w:rsidRPr="009B2DB3">
        <w:t>were released to</w:t>
      </w:r>
      <w:r w:rsidRPr="009B2DB3">
        <w:t xml:space="preserve"> their </w:t>
      </w:r>
      <w:r w:rsidR="00BB34F6" w:rsidRPr="009B2DB3">
        <w:t xml:space="preserve">mother, with whom they continue to reside. </w:t>
      </w:r>
    </w:p>
    <w:p w14:paraId="0A50E1F5" w14:textId="023E17D1" w:rsidR="005C18DE" w:rsidRPr="002A0BFD" w:rsidRDefault="00B07206" w:rsidP="009D1852">
      <w:pPr>
        <w:spacing w:line="480" w:lineRule="auto"/>
        <w:ind w:firstLine="720"/>
      </w:pPr>
      <w:r w:rsidRPr="009B2DB3">
        <w:lastRenderedPageBreak/>
        <w:t xml:space="preserve">On </w:t>
      </w:r>
      <w:r w:rsidR="00705F38">
        <w:t>[date]</w:t>
      </w:r>
      <w:r w:rsidRPr="009B2DB3">
        <w:t xml:space="preserve">, the </w:t>
      </w:r>
      <w:r w:rsidR="00705F38">
        <w:t>[County Name]</w:t>
      </w:r>
      <w:r w:rsidRPr="009B2DB3">
        <w:t xml:space="preserve"> County Family Court </w:t>
      </w:r>
      <w:r w:rsidR="00A41011" w:rsidRPr="009B2DB3">
        <w:t xml:space="preserve">issued guardianship orders for Respondents and separate orders of findings of fact that would permit Respondents to petition USCIS for SIJS. </w:t>
      </w:r>
      <w:r w:rsidR="00A41011" w:rsidRPr="009B2DB3">
        <w:rPr>
          <w:i/>
        </w:rPr>
        <w:t>See</w:t>
      </w:r>
      <w:r w:rsidR="00A41011" w:rsidRPr="009B2DB3">
        <w:t xml:space="preserve"> </w:t>
      </w:r>
      <w:proofErr w:type="spellStart"/>
      <w:r w:rsidR="00EF0078" w:rsidRPr="009B2DB3">
        <w:t>Exh</w:t>
      </w:r>
      <w:proofErr w:type="spellEnd"/>
      <w:r w:rsidR="00EF0078" w:rsidRPr="009B2DB3">
        <w:t xml:space="preserve">. </w:t>
      </w:r>
      <w:r w:rsidR="006B67C7" w:rsidRPr="009B2DB3">
        <w:t>D</w:t>
      </w:r>
      <w:r w:rsidR="00A7218F" w:rsidRPr="009B2DB3">
        <w:t xml:space="preserve">, </w:t>
      </w:r>
      <w:r w:rsidR="00705F38">
        <w:t>[County Name]</w:t>
      </w:r>
      <w:r w:rsidR="00A7218F" w:rsidRPr="009B2DB3">
        <w:t xml:space="preserve"> County Family Court, Special Findings Order</w:t>
      </w:r>
      <w:r w:rsidR="00EF0078" w:rsidRPr="009B2DB3">
        <w:t xml:space="preserve">s for </w:t>
      </w:r>
      <w:r w:rsidR="00597ACD">
        <w:t xml:space="preserve">Client One </w:t>
      </w:r>
      <w:r w:rsidR="009D1852" w:rsidRPr="009B2DB3">
        <w:t>(</w:t>
      </w:r>
      <w:r w:rsidR="00A41011" w:rsidRPr="009B2DB3">
        <w:t xml:space="preserve">finding that </w:t>
      </w:r>
      <w:r w:rsidR="00597ACD">
        <w:t>Client One</w:t>
      </w:r>
      <w:r w:rsidR="00A41011" w:rsidRPr="009B2DB3">
        <w:t xml:space="preserve"> had been neglected and abandoned by her father)</w:t>
      </w:r>
      <w:r w:rsidR="009D1852" w:rsidRPr="009B2DB3">
        <w:t xml:space="preserve"> and</w:t>
      </w:r>
      <w:r w:rsidR="00A7218F" w:rsidRPr="009B2DB3">
        <w:t xml:space="preserve"> </w:t>
      </w:r>
      <w:r w:rsidR="00597ACD">
        <w:t>Client Two</w:t>
      </w:r>
      <w:r w:rsidR="00A7218F" w:rsidRPr="009B2DB3">
        <w:t xml:space="preserve"> </w:t>
      </w:r>
      <w:r w:rsidR="00A41011" w:rsidRPr="009B2DB3">
        <w:t xml:space="preserve">(finding that </w:t>
      </w:r>
      <w:r w:rsidR="00597ACD">
        <w:t xml:space="preserve">Client Two </w:t>
      </w:r>
      <w:r w:rsidR="00A41011" w:rsidRPr="009B2DB3">
        <w:t>had been neglected and abandoned by her father). Respondents subsequently filed their Forms I-360 with USCIS</w:t>
      </w:r>
      <w:r w:rsidR="00A7218F" w:rsidRPr="009B2DB3">
        <w:t xml:space="preserve">. </w:t>
      </w:r>
      <w:r w:rsidR="00597ACD">
        <w:t>Client One’s</w:t>
      </w:r>
      <w:r w:rsidR="00A7218F" w:rsidRPr="009B2DB3">
        <w:t xml:space="preserve"> application for SIJS was approved by USCIS on </w:t>
      </w:r>
      <w:r w:rsidR="00597ACD">
        <w:t>[date]</w:t>
      </w:r>
      <w:r w:rsidR="00A7218F" w:rsidRPr="009B2DB3">
        <w:t xml:space="preserve">, with a priority date of </w:t>
      </w:r>
      <w:r w:rsidR="00597ACD">
        <w:t>[date]</w:t>
      </w:r>
      <w:r w:rsidR="009D1852" w:rsidRPr="009B2DB3">
        <w:t xml:space="preserve">, while </w:t>
      </w:r>
      <w:r w:rsidR="00597ACD">
        <w:t>Client Two</w:t>
      </w:r>
      <w:r w:rsidR="009D1852" w:rsidRPr="009B2DB3">
        <w:t xml:space="preserve">’s application for SIJS was approved on </w:t>
      </w:r>
      <w:r w:rsidR="00597ACD">
        <w:t>[date]</w:t>
      </w:r>
      <w:r w:rsidR="009D1852" w:rsidRPr="009B2DB3">
        <w:t xml:space="preserve">, with a priority date of </w:t>
      </w:r>
      <w:r w:rsidR="00597ACD">
        <w:t>[date]</w:t>
      </w:r>
      <w:r w:rsidR="009D1852" w:rsidRPr="009B2DB3">
        <w:t>.</w:t>
      </w:r>
      <w:r w:rsidR="00A7218F" w:rsidRPr="009B2DB3">
        <w:t xml:space="preserve"> </w:t>
      </w:r>
      <w:r w:rsidR="00A7218F" w:rsidRPr="009B2DB3">
        <w:rPr>
          <w:i/>
        </w:rPr>
        <w:t xml:space="preserve">See </w:t>
      </w:r>
      <w:proofErr w:type="spellStart"/>
      <w:r w:rsidR="009D1852" w:rsidRPr="009B2DB3">
        <w:t>Exh</w:t>
      </w:r>
      <w:proofErr w:type="spellEnd"/>
      <w:r w:rsidR="009D1852" w:rsidRPr="009B2DB3">
        <w:t xml:space="preserve">. </w:t>
      </w:r>
      <w:r w:rsidR="006B67C7" w:rsidRPr="009B2DB3">
        <w:t>E</w:t>
      </w:r>
      <w:r w:rsidR="00A7218F" w:rsidRPr="009B2DB3">
        <w:t xml:space="preserve">, </w:t>
      </w:r>
      <w:r w:rsidR="009D1852" w:rsidRPr="009B2DB3">
        <w:t>USCIS</w:t>
      </w:r>
      <w:r w:rsidR="00840444" w:rsidRPr="009B2DB3">
        <w:t xml:space="preserve">, </w:t>
      </w:r>
      <w:r w:rsidR="009D1852" w:rsidRPr="009B2DB3">
        <w:t xml:space="preserve">Forms I-797 C, I-360 Approval Notices for </w:t>
      </w:r>
      <w:r w:rsidR="00597ACD">
        <w:t>Client One</w:t>
      </w:r>
      <w:r w:rsidR="009D1852" w:rsidRPr="009B2DB3">
        <w:t xml:space="preserve"> and </w:t>
      </w:r>
      <w:r w:rsidR="00597ACD">
        <w:t>Client Two</w:t>
      </w:r>
      <w:r w:rsidR="009D1852" w:rsidRPr="009B2DB3">
        <w:t>.</w:t>
      </w:r>
      <w:r w:rsidR="002A0BFD">
        <w:t xml:space="preserve"> On [date], the Honorable Immigration Judge [Name] issued an order to administratively close Respondents’ proceedings and indicated that it would make sense to terminate the proceedings only once Respondents had approved Forms I-360 and current priority dates. </w:t>
      </w:r>
      <w:r w:rsidR="002A0BFD">
        <w:rPr>
          <w:i/>
          <w:iCs/>
        </w:rPr>
        <w:t>See</w:t>
      </w:r>
      <w:r w:rsidR="002A0BFD">
        <w:t xml:space="preserve"> </w:t>
      </w:r>
      <w:proofErr w:type="spellStart"/>
      <w:r w:rsidR="002A0BFD">
        <w:t>Exh</w:t>
      </w:r>
      <w:proofErr w:type="spellEnd"/>
      <w:r w:rsidR="002A0BFD">
        <w:t xml:space="preserve">. F, </w:t>
      </w:r>
      <w:r w:rsidR="002A0BFD" w:rsidRPr="002A0BFD">
        <w:rPr>
          <w:color w:val="000000"/>
        </w:rPr>
        <w:t>Immigration Judge NAME’s Order granting Administrative Closure, dated [date]</w:t>
      </w:r>
      <w:r w:rsidR="002A0BFD">
        <w:rPr>
          <w:color w:val="000000"/>
        </w:rPr>
        <w:t>.</w:t>
      </w:r>
    </w:p>
    <w:p w14:paraId="0AE47893" w14:textId="3AFB28CD" w:rsidR="009D1852" w:rsidRPr="009B2DB3" w:rsidRDefault="009D1852" w:rsidP="00840444">
      <w:pPr>
        <w:spacing w:line="480" w:lineRule="auto"/>
        <w:ind w:firstLine="720"/>
      </w:pPr>
      <w:r w:rsidRPr="009B2DB3">
        <w:t>Because the</w:t>
      </w:r>
      <w:r w:rsidR="00126B02" w:rsidRPr="009B2DB3">
        <w:t xml:space="preserve"> </w:t>
      </w:r>
      <w:r w:rsidR="00597ACD">
        <w:t>[month, year]</w:t>
      </w:r>
      <w:r w:rsidRPr="009B2DB3">
        <w:t xml:space="preserve"> Visa Bulletin permitted special immigrant juveniles from </w:t>
      </w:r>
      <w:r w:rsidR="00597ACD">
        <w:t xml:space="preserve">[country] </w:t>
      </w:r>
      <w:r w:rsidRPr="009B2DB3">
        <w:t xml:space="preserve">with priority dates </w:t>
      </w:r>
      <w:r w:rsidR="007267EF" w:rsidRPr="009B2DB3">
        <w:t xml:space="preserve">before </w:t>
      </w:r>
      <w:r w:rsidR="00597ACD">
        <w:t>[date]</w:t>
      </w:r>
      <w:r w:rsidR="007267EF" w:rsidRPr="009B2DB3">
        <w:t xml:space="preserve"> </w:t>
      </w:r>
      <w:r w:rsidR="00126B02" w:rsidRPr="009B2DB3">
        <w:t xml:space="preserve">to adjust status immediately, </w:t>
      </w:r>
      <w:r w:rsidRPr="009B2DB3">
        <w:rPr>
          <w:i/>
        </w:rPr>
        <w:t>pro bono</w:t>
      </w:r>
      <w:r w:rsidRPr="009B2DB3">
        <w:t xml:space="preserve"> counsel </w:t>
      </w:r>
      <w:r w:rsidR="00F435D3" w:rsidRPr="009B2DB3">
        <w:t>reached out to Department of Homeland Security (“</w:t>
      </w:r>
      <w:r w:rsidR="00840444" w:rsidRPr="009B2DB3">
        <w:t>the Department</w:t>
      </w:r>
      <w:r w:rsidR="00F435D3" w:rsidRPr="009B2DB3">
        <w:t xml:space="preserve">”) Trial Attorney </w:t>
      </w:r>
      <w:r w:rsidR="00597ACD">
        <w:t>[TA Name]</w:t>
      </w:r>
      <w:r w:rsidR="00F435D3" w:rsidRPr="009B2DB3">
        <w:t>, who was then assigned to Respondents’ cases, to obtain</w:t>
      </w:r>
      <w:r w:rsidR="00840444" w:rsidRPr="009B2DB3">
        <w:t xml:space="preserve"> the Department’s</w:t>
      </w:r>
      <w:r w:rsidR="00F435D3" w:rsidRPr="009B2DB3">
        <w:t xml:space="preserve"> position on our Motion to Terminate. </w:t>
      </w:r>
      <w:r w:rsidR="000C0618" w:rsidRPr="009B2DB3">
        <w:t xml:space="preserve">U.S. Department of State, </w:t>
      </w:r>
      <w:r w:rsidR="000C0618" w:rsidRPr="009B2DB3">
        <w:rPr>
          <w:i/>
        </w:rPr>
        <w:t xml:space="preserve">Visa Bulletin For </w:t>
      </w:r>
      <w:r w:rsidR="00597ACD">
        <w:rPr>
          <w:i/>
        </w:rPr>
        <w:t>[month, year]</w:t>
      </w:r>
      <w:r w:rsidR="000C0618" w:rsidRPr="009B2DB3">
        <w:t xml:space="preserve">, </w:t>
      </w:r>
      <w:r w:rsidR="00597ACD">
        <w:t xml:space="preserve">[include link to website] </w:t>
      </w:r>
      <w:r w:rsidR="000C0618" w:rsidRPr="009B2DB3">
        <w:t>(last visited</w:t>
      </w:r>
      <w:r w:rsidR="007A0B20" w:rsidRPr="009B2DB3">
        <w:t xml:space="preserve"> </w:t>
      </w:r>
      <w:r w:rsidR="00597ACD">
        <w:t>[date]</w:t>
      </w:r>
      <w:r w:rsidR="000C0618" w:rsidRPr="009B2DB3">
        <w:t xml:space="preserve">). </w:t>
      </w:r>
      <w:r w:rsidR="00F435D3" w:rsidRPr="009B2DB3">
        <w:t xml:space="preserve">Ms. </w:t>
      </w:r>
      <w:r w:rsidR="00597ACD">
        <w:t xml:space="preserve">TA </w:t>
      </w:r>
      <w:r w:rsidR="00F435D3" w:rsidRPr="009B2DB3">
        <w:t xml:space="preserve">instructed counsel to provide </w:t>
      </w:r>
      <w:r w:rsidR="00840444" w:rsidRPr="009B2DB3">
        <w:t xml:space="preserve">the Department with USCIS I-485 receipt notices for Respondents. </w:t>
      </w:r>
      <w:r w:rsidR="00840444" w:rsidRPr="009B2DB3">
        <w:rPr>
          <w:i/>
        </w:rPr>
        <w:t>See</w:t>
      </w:r>
      <w:r w:rsidR="00840444" w:rsidRPr="009B2DB3">
        <w:t xml:space="preserve"> </w:t>
      </w:r>
      <w:proofErr w:type="spellStart"/>
      <w:r w:rsidR="00840444" w:rsidRPr="009B2DB3">
        <w:t>Exh</w:t>
      </w:r>
      <w:proofErr w:type="spellEnd"/>
      <w:r w:rsidR="00840444" w:rsidRPr="009B2DB3">
        <w:t xml:space="preserve">. G, Correspondence with Department of Homeland Security. As a result, counsel </w:t>
      </w:r>
      <w:r w:rsidRPr="009B2DB3">
        <w:t xml:space="preserve">filed Respondents’ adjustment of status applications with supporting documents and fee waiver requests with the USCIS Chicago Lockbox. </w:t>
      </w:r>
      <w:r w:rsidR="00A23686" w:rsidRPr="009B2DB3">
        <w:t>On</w:t>
      </w:r>
      <w:r w:rsidRPr="009B2DB3">
        <w:t xml:space="preserve"> </w:t>
      </w:r>
      <w:r w:rsidR="00597ACD">
        <w:t>[date]</w:t>
      </w:r>
      <w:r w:rsidRPr="009B2DB3">
        <w:t xml:space="preserve">, USCIS issued receipt notices to Respondents, indicating that applicable fees have been waived </w:t>
      </w:r>
      <w:r w:rsidRPr="009B2DB3">
        <w:lastRenderedPageBreak/>
        <w:t xml:space="preserve">and their adjustment of status applications are being processed. </w:t>
      </w:r>
      <w:r w:rsidRPr="009B2DB3">
        <w:rPr>
          <w:i/>
        </w:rPr>
        <w:t>See</w:t>
      </w:r>
      <w:r w:rsidRPr="009B2DB3">
        <w:t xml:space="preserve"> </w:t>
      </w:r>
      <w:proofErr w:type="spellStart"/>
      <w:r w:rsidRPr="009B2DB3">
        <w:t>Exh</w:t>
      </w:r>
      <w:proofErr w:type="spellEnd"/>
      <w:r w:rsidRPr="009B2DB3">
        <w:t xml:space="preserve">. </w:t>
      </w:r>
      <w:r w:rsidR="00840444" w:rsidRPr="009B2DB3">
        <w:t>H,</w:t>
      </w:r>
      <w:r w:rsidRPr="009B2DB3">
        <w:t xml:space="preserve"> Copies of USCIS, Forms I-797 C, I-485 </w:t>
      </w:r>
      <w:r w:rsidR="0073656E" w:rsidRPr="009B2DB3">
        <w:t>Receipt</w:t>
      </w:r>
      <w:r w:rsidR="008A7A33" w:rsidRPr="009B2DB3">
        <w:t xml:space="preserve"> Notices</w:t>
      </w:r>
      <w:r w:rsidRPr="009B2DB3">
        <w:t xml:space="preserve"> for </w:t>
      </w:r>
      <w:r w:rsidR="00597ACD">
        <w:t>Client One</w:t>
      </w:r>
      <w:r w:rsidRPr="009B2DB3">
        <w:t xml:space="preserve"> </w:t>
      </w:r>
      <w:r w:rsidR="00A23686" w:rsidRPr="009B2DB3">
        <w:t xml:space="preserve">and </w:t>
      </w:r>
      <w:r w:rsidR="00597ACD">
        <w:t>Client Two</w:t>
      </w:r>
      <w:r w:rsidR="008A7A33" w:rsidRPr="009B2DB3">
        <w:t>.</w:t>
      </w:r>
      <w:r w:rsidR="007A0B20" w:rsidRPr="009B2DB3">
        <w:t xml:space="preserve"> </w:t>
      </w:r>
      <w:r w:rsidR="00AF2DA6" w:rsidRPr="009B2DB3">
        <w:t>Counsel then</w:t>
      </w:r>
      <w:r w:rsidR="007A0B20" w:rsidRPr="009B2DB3">
        <w:t xml:space="preserve"> followed up with </w:t>
      </w:r>
      <w:r w:rsidR="00000C0D" w:rsidRPr="009B2DB3">
        <w:t xml:space="preserve">Ms. </w:t>
      </w:r>
      <w:r w:rsidR="00597ACD">
        <w:t xml:space="preserve">TA, </w:t>
      </w:r>
      <w:r w:rsidR="00000C0D" w:rsidRPr="009B2DB3">
        <w:t>who</w:t>
      </w:r>
      <w:r w:rsidR="00BF56DF" w:rsidRPr="009B2DB3">
        <w:t xml:space="preserve"> sent back an automated message that she is on leave until </w:t>
      </w:r>
      <w:r w:rsidR="00597ACD">
        <w:t>[date]</w:t>
      </w:r>
      <w:r w:rsidR="00BF56DF" w:rsidRPr="009B2DB3">
        <w:t xml:space="preserve">. </w:t>
      </w:r>
      <w:r w:rsidR="00BF56DF" w:rsidRPr="009B2DB3">
        <w:rPr>
          <w:i/>
        </w:rPr>
        <w:t>See</w:t>
      </w:r>
      <w:r w:rsidR="00BF56DF" w:rsidRPr="009B2DB3">
        <w:t xml:space="preserve"> </w:t>
      </w:r>
      <w:proofErr w:type="spellStart"/>
      <w:r w:rsidR="00BF56DF" w:rsidRPr="009B2DB3">
        <w:t>Exh</w:t>
      </w:r>
      <w:proofErr w:type="spellEnd"/>
      <w:r w:rsidR="00BF56DF" w:rsidRPr="009B2DB3">
        <w:t xml:space="preserve">. G. </w:t>
      </w:r>
      <w:r w:rsidR="00786253" w:rsidRPr="009B2DB3">
        <w:t xml:space="preserve">Counsel contacted the </w:t>
      </w:r>
      <w:r w:rsidR="00597ACD">
        <w:t>[city]</w:t>
      </w:r>
      <w:r w:rsidR="00786253" w:rsidRPr="009B2DB3">
        <w:t xml:space="preserve"> Duty Attorney to obtain </w:t>
      </w:r>
      <w:r w:rsidR="00AF2DA6" w:rsidRPr="009B2DB3">
        <w:t xml:space="preserve">the Department’s position on our Motion to Terminate in addition to the </w:t>
      </w:r>
      <w:r w:rsidR="00786253" w:rsidRPr="009B2DB3">
        <w:t>contact information for the</w:t>
      </w:r>
      <w:r w:rsidR="00AF2DA6" w:rsidRPr="009B2DB3">
        <w:t xml:space="preserve"> new</w:t>
      </w:r>
      <w:r w:rsidR="00786253" w:rsidRPr="009B2DB3">
        <w:t xml:space="preserve"> trial attorney </w:t>
      </w:r>
      <w:r w:rsidR="00AF2DA6" w:rsidRPr="009B2DB3">
        <w:t>a</w:t>
      </w:r>
      <w:r w:rsidR="00786253" w:rsidRPr="009B2DB3">
        <w:t>ssigned to the case</w:t>
      </w:r>
      <w:r w:rsidR="00AF2DA6" w:rsidRPr="009B2DB3">
        <w:t xml:space="preserve">, but neither the Duty Attorney nor the Department has yet responded. </w:t>
      </w:r>
      <w:r w:rsidR="00AF2DA6" w:rsidRPr="009B2DB3">
        <w:rPr>
          <w:i/>
        </w:rPr>
        <w:t>See</w:t>
      </w:r>
      <w:r w:rsidR="00AF2DA6" w:rsidRPr="009B2DB3">
        <w:t xml:space="preserve"> </w:t>
      </w:r>
      <w:proofErr w:type="spellStart"/>
      <w:r w:rsidR="00AF2DA6" w:rsidRPr="009B2DB3">
        <w:t>Exh</w:t>
      </w:r>
      <w:proofErr w:type="spellEnd"/>
      <w:r w:rsidR="00AF2DA6" w:rsidRPr="009B2DB3">
        <w:t>. G.</w:t>
      </w:r>
    </w:p>
    <w:p w14:paraId="7ED6A0D1" w14:textId="3C6B7566" w:rsidR="009D1852" w:rsidRPr="009B2DB3" w:rsidRDefault="009D1852" w:rsidP="00215792">
      <w:pPr>
        <w:spacing w:line="480" w:lineRule="auto"/>
        <w:ind w:firstLine="720"/>
      </w:pPr>
      <w:r w:rsidRPr="009B2DB3">
        <w:t xml:space="preserve">At present, the </w:t>
      </w:r>
      <w:r w:rsidR="00597ACD">
        <w:t>[month, year]</w:t>
      </w:r>
      <w:r w:rsidRPr="009B2DB3">
        <w:t xml:space="preserve"> Visa Bulletin permits special immigrant juveniles from </w:t>
      </w:r>
      <w:r w:rsidR="00597ACD">
        <w:t>[country]</w:t>
      </w:r>
      <w:r w:rsidRPr="009B2DB3">
        <w:t xml:space="preserve"> with priority dates before </w:t>
      </w:r>
      <w:r w:rsidR="00597ACD">
        <w:t>[date]</w:t>
      </w:r>
      <w:r w:rsidRPr="009B2DB3">
        <w:t xml:space="preserve"> to adjust status immediately. U.S. Department of State, </w:t>
      </w:r>
      <w:r w:rsidRPr="009B2DB3">
        <w:rPr>
          <w:i/>
        </w:rPr>
        <w:t xml:space="preserve">Visa Bulletin For </w:t>
      </w:r>
      <w:r w:rsidR="00597ACD">
        <w:rPr>
          <w:i/>
        </w:rPr>
        <w:t>[Month, Year]</w:t>
      </w:r>
      <w:r w:rsidRPr="009B2DB3">
        <w:t xml:space="preserve">, </w:t>
      </w:r>
      <w:r w:rsidR="00597ACD">
        <w:t>[include link to website]</w:t>
      </w:r>
      <w:r w:rsidR="003723B8" w:rsidRPr="009B2DB3">
        <w:t xml:space="preserve"> </w:t>
      </w:r>
      <w:r w:rsidRPr="009B2DB3">
        <w:t xml:space="preserve">(last visited </w:t>
      </w:r>
      <w:r w:rsidR="00597ACD">
        <w:t>[date]</w:t>
      </w:r>
      <w:r w:rsidRPr="009B2DB3">
        <w:t xml:space="preserve">). Because immigrant visas </w:t>
      </w:r>
      <w:r w:rsidR="007267EF" w:rsidRPr="009B2DB3">
        <w:t>continue to be immediately</w:t>
      </w:r>
      <w:r w:rsidRPr="009B2DB3">
        <w:t xml:space="preserve"> available</w:t>
      </w:r>
      <w:r w:rsidR="007267EF" w:rsidRPr="009B2DB3">
        <w:t xml:space="preserve"> to Respondents</w:t>
      </w:r>
      <w:r w:rsidRPr="009B2DB3">
        <w:t xml:space="preserve">, </w:t>
      </w:r>
      <w:r w:rsidR="007267EF" w:rsidRPr="009B2DB3">
        <w:t xml:space="preserve">they </w:t>
      </w:r>
      <w:r w:rsidRPr="009B2DB3">
        <w:t xml:space="preserve">are </w:t>
      </w:r>
      <w:r w:rsidR="00215792" w:rsidRPr="009B2DB3">
        <w:t>both</w:t>
      </w:r>
      <w:r w:rsidRPr="009B2DB3">
        <w:t xml:space="preserve"> eligible to adjust status to lawful permanent residence in accordance with INA § 245(a).</w:t>
      </w:r>
    </w:p>
    <w:p w14:paraId="60D4DF2C" w14:textId="5EAD52B7" w:rsidR="00002A11" w:rsidRPr="009B2DB3" w:rsidRDefault="00002A11" w:rsidP="00422EFD">
      <w:pPr>
        <w:spacing w:line="480" w:lineRule="auto"/>
        <w:rPr>
          <w:b/>
        </w:rPr>
      </w:pPr>
      <w:r w:rsidRPr="009B2DB3">
        <w:rPr>
          <w:b/>
        </w:rPr>
        <w:t>II</w:t>
      </w:r>
      <w:r w:rsidR="00AF4D2D" w:rsidRPr="009B2DB3">
        <w:rPr>
          <w:b/>
        </w:rPr>
        <w:t>I</w:t>
      </w:r>
      <w:r w:rsidRPr="009B2DB3">
        <w:rPr>
          <w:b/>
        </w:rPr>
        <w:t>.</w:t>
      </w:r>
      <w:r w:rsidRPr="009B2DB3">
        <w:rPr>
          <w:b/>
        </w:rPr>
        <w:tab/>
        <w:t>LEGAL ARGUMENT</w:t>
      </w:r>
    </w:p>
    <w:p w14:paraId="0163D677" w14:textId="0EB6CB9E" w:rsidR="00AB4A2E" w:rsidRPr="009B2DB3" w:rsidRDefault="008A2E1F" w:rsidP="00C00BE6">
      <w:pPr>
        <w:spacing w:line="480" w:lineRule="auto"/>
        <w:ind w:firstLine="720"/>
      </w:pPr>
      <w:r w:rsidRPr="009B2DB3">
        <w:t xml:space="preserve">These proceedings </w:t>
      </w:r>
      <w:r w:rsidR="00A10983" w:rsidRPr="009B2DB3">
        <w:t>should</w:t>
      </w:r>
      <w:r w:rsidRPr="009B2DB3">
        <w:t xml:space="preserve"> be </w:t>
      </w:r>
      <w:proofErr w:type="spellStart"/>
      <w:r w:rsidR="00EB14F7">
        <w:t>recalendared</w:t>
      </w:r>
      <w:proofErr w:type="spellEnd"/>
      <w:r w:rsidR="00EB14F7">
        <w:t xml:space="preserve"> and </w:t>
      </w:r>
      <w:r w:rsidRPr="009B2DB3">
        <w:t xml:space="preserve">terminated because Respondents’ grant of SIJS and subsequent parole for adjustment of status overcome the sole charge of removability alleged in their </w:t>
      </w:r>
      <w:r w:rsidR="00657A16" w:rsidRPr="009B2DB3">
        <w:t>NTAs</w:t>
      </w:r>
      <w:r w:rsidRPr="009B2DB3">
        <w:t xml:space="preserve"> for presence “without being admitted or paroled” </w:t>
      </w:r>
      <w:r w:rsidR="00657A16" w:rsidRPr="009B2DB3">
        <w:t>under</w:t>
      </w:r>
      <w:r w:rsidR="00CB6505" w:rsidRPr="009B2DB3">
        <w:t xml:space="preserve"> </w:t>
      </w:r>
      <w:r w:rsidRPr="009B2DB3">
        <w:t>INA §</w:t>
      </w:r>
      <w:r w:rsidR="00E7440A" w:rsidRPr="009B2DB3">
        <w:t xml:space="preserve"> </w:t>
      </w:r>
      <w:r w:rsidRPr="009B2DB3">
        <w:t>212(a)(6)(A)(i)</w:t>
      </w:r>
      <w:r w:rsidR="00C00BE6" w:rsidRPr="009B2DB3">
        <w:t xml:space="preserve">. </w:t>
      </w:r>
      <w:r w:rsidR="007A0058" w:rsidRPr="009B2DB3">
        <w:t>Immigration judges</w:t>
      </w:r>
      <w:r w:rsidR="00C969D8" w:rsidRPr="009B2DB3">
        <w:t xml:space="preserve"> possess authority to terminate removal proceedings wherever “the Department of Homeland Security fails to sustain the charges of removability against a respondent.” </w:t>
      </w:r>
      <w:r w:rsidR="00C969D8" w:rsidRPr="009B2DB3">
        <w:rPr>
          <w:i/>
        </w:rPr>
        <w:t>Matter of S-O-G- &amp; F-D-B-</w:t>
      </w:r>
      <w:r w:rsidR="00C969D8" w:rsidRPr="009B2DB3">
        <w:t xml:space="preserve">, 27 I&amp;N Dec. 462, 462 (A.G. 2018); </w:t>
      </w:r>
      <w:r w:rsidR="00C969D8" w:rsidRPr="009B2DB3">
        <w:rPr>
          <w:i/>
        </w:rPr>
        <w:t>see also</w:t>
      </w:r>
      <w:r w:rsidR="00C969D8" w:rsidRPr="009B2DB3">
        <w:t xml:space="preserve"> INA § 240(c)(1)(A) (“[T]he immigration judge shall decide whether an alien is removable”); 8 C.F.R. § 1240.12(c) (“[T]he immigration judge shall direct […] termination of the proceedings”). </w:t>
      </w:r>
    </w:p>
    <w:p w14:paraId="3DF1F7AF" w14:textId="03F954AA" w:rsidR="00AB4A2E" w:rsidRPr="009B2DB3" w:rsidRDefault="00C969D8" w:rsidP="00BA263C">
      <w:pPr>
        <w:spacing w:line="480" w:lineRule="auto"/>
        <w:ind w:firstLine="720"/>
      </w:pPr>
      <w:r w:rsidRPr="009B2DB3">
        <w:t>The text of the INA clearly and unambiguously grants parole to SIJ</w:t>
      </w:r>
      <w:r w:rsidR="0068370B" w:rsidRPr="009B2DB3">
        <w:t>S</w:t>
      </w:r>
      <w:r w:rsidRPr="009B2DB3">
        <w:t xml:space="preserve"> beneficiaries such as </w:t>
      </w:r>
      <w:r w:rsidR="00865D8F" w:rsidRPr="009B2DB3">
        <w:t>Respondents</w:t>
      </w:r>
      <w:r w:rsidRPr="009B2DB3">
        <w:t xml:space="preserve"> and exempts them from removability for </w:t>
      </w:r>
      <w:r w:rsidR="00865D8F" w:rsidRPr="009B2DB3">
        <w:t>presence without admission or parole</w:t>
      </w:r>
      <w:r w:rsidRPr="009B2DB3">
        <w:t xml:space="preserve">, </w:t>
      </w:r>
      <w:r w:rsidRPr="009B2DB3">
        <w:lastRenderedPageBreak/>
        <w:t>the charge at issue here. Further, congressional intent</w:t>
      </w:r>
      <w:r w:rsidR="00AB4A2E" w:rsidRPr="009B2DB3">
        <w:t xml:space="preserve"> </w:t>
      </w:r>
      <w:r w:rsidRPr="009B2DB3">
        <w:t xml:space="preserve">to provide stability and permanence to </w:t>
      </w:r>
      <w:r w:rsidR="00AB4A2E" w:rsidRPr="009B2DB3">
        <w:t xml:space="preserve">SIJS beneficiaries </w:t>
      </w:r>
      <w:r w:rsidRPr="009B2DB3">
        <w:t xml:space="preserve">compels a reading of the INA that prevents </w:t>
      </w:r>
      <w:r w:rsidR="00865D8F" w:rsidRPr="009B2DB3">
        <w:t>Respondents</w:t>
      </w:r>
      <w:r w:rsidRPr="009B2DB3">
        <w:t xml:space="preserve"> from being removed for a charge of removability under INA </w:t>
      </w:r>
      <w:r w:rsidR="00657A16" w:rsidRPr="009B2DB3">
        <w:t xml:space="preserve">§ </w:t>
      </w:r>
      <w:r w:rsidRPr="009B2DB3">
        <w:t>212(a)(6)(A)(i) while awaiting adjustment of status</w:t>
      </w:r>
      <w:r w:rsidR="00AB4A2E" w:rsidRPr="009B2DB3">
        <w:t>––particularly where, as here, immigrant visas are immediately available</w:t>
      </w:r>
      <w:r w:rsidRPr="009B2DB3">
        <w:t>.</w:t>
      </w:r>
      <w:r w:rsidR="00C00BE6" w:rsidRPr="009B2DB3">
        <w:t xml:space="preserve"> </w:t>
      </w:r>
      <w:r w:rsidR="00AB4A2E" w:rsidRPr="009B2DB3">
        <w:t xml:space="preserve">Importantly, termination of these proceedings will promote administrative efficiency </w:t>
      </w:r>
      <w:r w:rsidR="00657A16" w:rsidRPr="009B2DB3">
        <w:t>during the</w:t>
      </w:r>
      <w:r w:rsidR="00AB4A2E" w:rsidRPr="009B2DB3">
        <w:t xml:space="preserve"> COVID-19 pandemic by decreasing this Court’s backlog and allowing USCIS to adjudicate Respondents’ adjustment applications safely and expeditiously, without in-person contact.</w:t>
      </w:r>
    </w:p>
    <w:p w14:paraId="64F21C72" w14:textId="39E5496A" w:rsidR="00CB2509" w:rsidRPr="009B2DB3" w:rsidRDefault="00C969D8" w:rsidP="003B05F2">
      <w:pPr>
        <w:ind w:left="1440" w:hanging="720"/>
        <w:rPr>
          <w:b/>
          <w:u w:val="single"/>
        </w:rPr>
      </w:pPr>
      <w:r w:rsidRPr="009B2DB3">
        <w:rPr>
          <w:b/>
        </w:rPr>
        <w:t>A.</w:t>
      </w:r>
      <w:r w:rsidRPr="009B2DB3">
        <w:rPr>
          <w:b/>
        </w:rPr>
        <w:tab/>
      </w:r>
      <w:r w:rsidR="00941BC3" w:rsidRPr="009B2DB3">
        <w:rPr>
          <w:b/>
          <w:u w:val="single"/>
        </w:rPr>
        <w:t>Termination Is Warranted Because</w:t>
      </w:r>
      <w:r w:rsidR="00C00BE6" w:rsidRPr="009B2DB3">
        <w:rPr>
          <w:b/>
          <w:u w:val="single"/>
        </w:rPr>
        <w:t xml:space="preserve">, </w:t>
      </w:r>
      <w:r w:rsidR="00EB3C99" w:rsidRPr="009B2DB3">
        <w:rPr>
          <w:b/>
          <w:u w:val="single"/>
        </w:rPr>
        <w:t xml:space="preserve">Under the </w:t>
      </w:r>
      <w:r w:rsidR="00C71EDB" w:rsidRPr="009B2DB3">
        <w:rPr>
          <w:b/>
          <w:u w:val="single"/>
        </w:rPr>
        <w:t xml:space="preserve">Plain </w:t>
      </w:r>
      <w:r w:rsidR="00EB3C99" w:rsidRPr="009B2DB3">
        <w:rPr>
          <w:b/>
          <w:u w:val="single"/>
        </w:rPr>
        <w:t xml:space="preserve">and Unambiguous Language of the INA, </w:t>
      </w:r>
      <w:r w:rsidR="00865D8F" w:rsidRPr="009B2DB3">
        <w:rPr>
          <w:b/>
          <w:u w:val="single"/>
        </w:rPr>
        <w:t>Respondents’</w:t>
      </w:r>
      <w:r w:rsidR="00EB3C99" w:rsidRPr="009B2DB3">
        <w:rPr>
          <w:b/>
          <w:u w:val="single"/>
        </w:rPr>
        <w:t xml:space="preserve"> </w:t>
      </w:r>
      <w:r w:rsidR="00865D8F" w:rsidRPr="009B2DB3">
        <w:rPr>
          <w:b/>
          <w:u w:val="single"/>
        </w:rPr>
        <w:t xml:space="preserve">Grant of Parole as Special Immigrant Juveniles </w:t>
      </w:r>
      <w:r w:rsidR="00EB3C99" w:rsidRPr="009B2DB3">
        <w:rPr>
          <w:b/>
          <w:u w:val="single"/>
        </w:rPr>
        <w:t>Overcome</w:t>
      </w:r>
      <w:r w:rsidR="00865D8F" w:rsidRPr="009B2DB3">
        <w:rPr>
          <w:b/>
          <w:u w:val="single"/>
        </w:rPr>
        <w:t>s</w:t>
      </w:r>
      <w:r w:rsidR="00EB3C99" w:rsidRPr="009B2DB3">
        <w:rPr>
          <w:b/>
          <w:u w:val="single"/>
        </w:rPr>
        <w:t xml:space="preserve"> Their Sole Charge of Removability</w:t>
      </w:r>
      <w:r w:rsidR="00C00BE6" w:rsidRPr="009B2DB3">
        <w:rPr>
          <w:b/>
          <w:u w:val="single"/>
        </w:rPr>
        <w:t>.</w:t>
      </w:r>
    </w:p>
    <w:p w14:paraId="7A54A115" w14:textId="77777777" w:rsidR="003B05F2" w:rsidRPr="009B2DB3" w:rsidRDefault="003B05F2" w:rsidP="003B05F2">
      <w:pPr>
        <w:ind w:left="1440" w:hanging="720"/>
        <w:rPr>
          <w:b/>
          <w:u w:val="single"/>
        </w:rPr>
      </w:pPr>
    </w:p>
    <w:p w14:paraId="0DA141C5" w14:textId="72E13E8E" w:rsidR="002208FD" w:rsidRPr="009B2DB3" w:rsidRDefault="00C71EDB" w:rsidP="003B05F2">
      <w:pPr>
        <w:spacing w:line="480" w:lineRule="auto"/>
        <w:ind w:firstLine="720"/>
      </w:pPr>
      <w:r w:rsidRPr="009B2DB3">
        <w:t xml:space="preserve">Termination is warranted here because </w:t>
      </w:r>
      <w:r w:rsidR="00865D8F" w:rsidRPr="009B2DB3">
        <w:t xml:space="preserve">Respondents </w:t>
      </w:r>
      <w:r w:rsidRPr="009B2DB3">
        <w:t>are no</w:t>
      </w:r>
      <w:r w:rsidR="008E3ADA" w:rsidRPr="009B2DB3">
        <w:t xml:space="preserve"> longer</w:t>
      </w:r>
      <w:r w:rsidRPr="009B2DB3">
        <w:t xml:space="preserve"> </w:t>
      </w:r>
      <w:r w:rsidR="008B3D16" w:rsidRPr="009B2DB3">
        <w:t>removable under</w:t>
      </w:r>
      <w:r w:rsidRPr="009B2DB3">
        <w:t xml:space="preserve"> the sole charge alleged in their respective NTAs, which renders inadmissible “[a]n alien present in the United States without being admitted or paroled, or who arrives in the United States at any time or place other than as designated by the Attorney General</w:t>
      </w:r>
      <w:r w:rsidR="00916898" w:rsidRPr="009B2DB3">
        <w:t>,</w:t>
      </w:r>
      <w:r w:rsidRPr="009B2DB3">
        <w:t>” INA § 212(a)(6)(A)(i).</w:t>
      </w:r>
      <w:r w:rsidR="00916898" w:rsidRPr="009B2DB3">
        <w:rPr>
          <w:rStyle w:val="FootnoteReference"/>
        </w:rPr>
        <w:footnoteReference w:id="1"/>
      </w:r>
      <w:r w:rsidRPr="009B2DB3">
        <w:t xml:space="preserve"> </w:t>
      </w:r>
      <w:r w:rsidR="008E3ADA" w:rsidRPr="009B2DB3">
        <w:t>Because both</w:t>
      </w:r>
      <w:r w:rsidRPr="009B2DB3">
        <w:t xml:space="preserve"> the first prong of that provision (presence “without being admitted or paroled”) </w:t>
      </w:r>
      <w:r w:rsidR="008E3ADA" w:rsidRPr="009B2DB3">
        <w:t xml:space="preserve">and </w:t>
      </w:r>
      <w:r w:rsidRPr="009B2DB3">
        <w:t xml:space="preserve">the second prong (arriving “at any time or place other than as designated by the Attorney General”) </w:t>
      </w:r>
      <w:r w:rsidR="008E3ADA" w:rsidRPr="009B2DB3">
        <w:t>no longer apply</w:t>
      </w:r>
      <w:r w:rsidRPr="009B2DB3">
        <w:t xml:space="preserve"> to </w:t>
      </w:r>
      <w:r w:rsidR="00865D8F" w:rsidRPr="009B2DB3">
        <w:t>Respondents</w:t>
      </w:r>
      <w:r w:rsidRPr="009B2DB3">
        <w:t xml:space="preserve"> under the </w:t>
      </w:r>
      <w:r w:rsidR="008E3ADA" w:rsidRPr="009B2DB3">
        <w:t>plain meaning of the INA, these proceedings should be terminated.</w:t>
      </w:r>
    </w:p>
    <w:p w14:paraId="400D2111" w14:textId="7D51A13B" w:rsidR="00372720" w:rsidRPr="009B2DB3" w:rsidRDefault="00B56810" w:rsidP="00C614D9">
      <w:pPr>
        <w:spacing w:line="480" w:lineRule="auto"/>
        <w:ind w:firstLine="720"/>
      </w:pPr>
      <w:r w:rsidRPr="009B2DB3">
        <w:t>The plain meaning of a particular provision in the INA is best understood</w:t>
      </w:r>
      <w:r w:rsidR="002208FD" w:rsidRPr="009B2DB3">
        <w:t xml:space="preserve"> “in context with and by reference to the whole statutory scheme, by appreciating how sections relate to one another” as envisioned by Congress. </w:t>
      </w:r>
      <w:commentRangeStart w:id="3"/>
      <w:r w:rsidR="002208FD" w:rsidRPr="009B2DB3">
        <w:rPr>
          <w:i/>
        </w:rPr>
        <w:t xml:space="preserve">Auburn </w:t>
      </w:r>
      <w:proofErr w:type="spellStart"/>
      <w:r w:rsidR="002208FD" w:rsidRPr="009B2DB3">
        <w:rPr>
          <w:i/>
        </w:rPr>
        <w:t>Hous</w:t>
      </w:r>
      <w:proofErr w:type="spellEnd"/>
      <w:r w:rsidR="002208FD" w:rsidRPr="009B2DB3">
        <w:rPr>
          <w:i/>
        </w:rPr>
        <w:t>. Auth. v. Martinez</w:t>
      </w:r>
      <w:r w:rsidR="002208FD" w:rsidRPr="009B2DB3">
        <w:t xml:space="preserve">, 277 F.3d 138, 144 (2d Cir. 2002); </w:t>
      </w:r>
      <w:r w:rsidR="002208FD" w:rsidRPr="009B2DB3">
        <w:rPr>
          <w:i/>
        </w:rPr>
        <w:t xml:space="preserve">see </w:t>
      </w:r>
      <w:proofErr w:type="spellStart"/>
      <w:r w:rsidR="002208FD" w:rsidRPr="009B2DB3">
        <w:rPr>
          <w:i/>
        </w:rPr>
        <w:t>Dobrova</w:t>
      </w:r>
      <w:proofErr w:type="spellEnd"/>
      <w:r w:rsidR="002208FD" w:rsidRPr="009B2DB3">
        <w:rPr>
          <w:i/>
        </w:rPr>
        <w:t xml:space="preserve"> v. Holder</w:t>
      </w:r>
      <w:r w:rsidR="002208FD" w:rsidRPr="009B2DB3">
        <w:t xml:space="preserve">, 607 F.3d 297, 301 (2d Cir. 2010) </w:t>
      </w:r>
      <w:commentRangeEnd w:id="3"/>
      <w:r w:rsidR="0042041E">
        <w:rPr>
          <w:rStyle w:val="CommentReference"/>
          <w:rFonts w:asciiTheme="minorHAnsi" w:eastAsiaTheme="minorHAnsi" w:hAnsiTheme="minorHAnsi" w:cstheme="minorBidi"/>
        </w:rPr>
        <w:commentReference w:id="3"/>
      </w:r>
      <w:r w:rsidR="002208FD" w:rsidRPr="009B2DB3">
        <w:t>(</w:t>
      </w:r>
      <w:r w:rsidRPr="009B2DB3">
        <w:t xml:space="preserve">emphasizing that analysis of statutory text involves review of “the placement and purpose of those words in the statutory </w:t>
      </w:r>
      <w:r w:rsidRPr="009B2DB3">
        <w:lastRenderedPageBreak/>
        <w:t xml:space="preserve">scheme”). </w:t>
      </w:r>
      <w:r w:rsidR="00A372B7" w:rsidRPr="009B2DB3">
        <w:t xml:space="preserve">Here, the plain and unambiguous language of INA § 212(a)(6)(A)(i)’s first prong covering </w:t>
      </w:r>
      <w:r w:rsidR="00865D8F" w:rsidRPr="009B2DB3">
        <w:t xml:space="preserve">individuals </w:t>
      </w:r>
      <w:r w:rsidR="00A372B7" w:rsidRPr="009B2DB3">
        <w:t xml:space="preserve">not “admitted or </w:t>
      </w:r>
      <w:proofErr w:type="gramStart"/>
      <w:r w:rsidR="00A372B7" w:rsidRPr="009B2DB3">
        <w:t>paroled</w:t>
      </w:r>
      <w:r w:rsidR="00145485" w:rsidRPr="009B2DB3">
        <w:t>”––</w:t>
      </w:r>
      <w:proofErr w:type="gramEnd"/>
      <w:r w:rsidR="00865D8F" w:rsidRPr="009B2DB3">
        <w:t xml:space="preserve">read </w:t>
      </w:r>
      <w:r w:rsidR="00145485" w:rsidRPr="009B2DB3">
        <w:t xml:space="preserve">in </w:t>
      </w:r>
      <w:r w:rsidR="00C80E19" w:rsidRPr="009B2DB3">
        <w:t xml:space="preserve">light of Congress’s decision to grant SIJS beneficiaries parole under </w:t>
      </w:r>
      <w:r w:rsidR="00145485" w:rsidRPr="009B2DB3">
        <w:t xml:space="preserve">INA </w:t>
      </w:r>
      <w:r w:rsidR="00CF47E8" w:rsidRPr="009B2DB3">
        <w:t>§</w:t>
      </w:r>
      <w:r w:rsidR="00145485" w:rsidRPr="009B2DB3">
        <w:t xml:space="preserve"> 24</w:t>
      </w:r>
      <w:r w:rsidR="00E75B30" w:rsidRPr="009B2DB3">
        <w:t>5</w:t>
      </w:r>
      <w:r w:rsidR="00145485" w:rsidRPr="009B2DB3">
        <w:t>(h)(1)</w:t>
      </w:r>
      <w:r w:rsidR="00C80E19" w:rsidRPr="009B2DB3">
        <w:t>––</w:t>
      </w:r>
      <w:r w:rsidR="00A84D73" w:rsidRPr="009B2DB3">
        <w:t xml:space="preserve">no longer applies to Respondents. As </w:t>
      </w:r>
      <w:r w:rsidR="00BA263C" w:rsidRPr="009B2DB3">
        <w:t>s</w:t>
      </w:r>
      <w:r w:rsidR="00A84D73" w:rsidRPr="009B2DB3">
        <w:t xml:space="preserve">pecial </w:t>
      </w:r>
      <w:r w:rsidR="00BA263C" w:rsidRPr="009B2DB3">
        <w:t>i</w:t>
      </w:r>
      <w:r w:rsidR="00A84D73" w:rsidRPr="009B2DB3">
        <w:t>mmigrant</w:t>
      </w:r>
      <w:r w:rsidR="0022177F" w:rsidRPr="009B2DB3">
        <w:t xml:space="preserve"> j</w:t>
      </w:r>
      <w:r w:rsidR="00A84D73" w:rsidRPr="009B2DB3">
        <w:t>uveniles, Respondents are “deemed</w:t>
      </w:r>
      <w:r w:rsidR="00E75B30" w:rsidRPr="009B2DB3">
        <w:t xml:space="preserve"> […] </w:t>
      </w:r>
      <w:r w:rsidR="00A84D73" w:rsidRPr="009B2DB3">
        <w:t>to have been paroled into the United States, regardless of the actual method of entry</w:t>
      </w:r>
      <w:r w:rsidR="00242D94" w:rsidRPr="009B2DB3">
        <w:t xml:space="preserve">.” </w:t>
      </w:r>
      <w:r w:rsidR="00865D8F" w:rsidRPr="009B2DB3">
        <w:t>8 C.F.R. § 1245.1(a)</w:t>
      </w:r>
      <w:r w:rsidR="007A0058" w:rsidRPr="009B2DB3">
        <w:t xml:space="preserve">. </w:t>
      </w:r>
      <w:r w:rsidR="00E75B30" w:rsidRPr="009B2DB3">
        <w:t>For SIJS beneficiaries, parole is recognized “for purposes of” adjus</w:t>
      </w:r>
      <w:r w:rsidR="00D32CB5" w:rsidRPr="009B2DB3">
        <w:t>ting</w:t>
      </w:r>
      <w:r w:rsidR="00E75B30" w:rsidRPr="009B2DB3">
        <w:t xml:space="preserve"> status. INA § 245(h)(1). Because parole “effectively halts removal of the alien until the underlying humanitarian or public benefit is achieved,” </w:t>
      </w:r>
      <w:r w:rsidR="00E75B30" w:rsidRPr="009B2DB3">
        <w:rPr>
          <w:i/>
        </w:rPr>
        <w:t>Cruz-Miguel v. Holder</w:t>
      </w:r>
      <w:r w:rsidR="00E75B30" w:rsidRPr="009B2DB3">
        <w:t>, 650 F.3d 189, 198 (2d Cir</w:t>
      </w:r>
      <w:r w:rsidR="008C0AED" w:rsidRPr="009B2DB3">
        <w:t>.</w:t>
      </w:r>
      <w:r w:rsidR="00E75B30" w:rsidRPr="009B2DB3">
        <w:t xml:space="preserve"> 2011), Congress’s decision to grant SIJS beneficiaries parole reflects its clear intent to protect them from removal for presence “without being admitted or paroled” while they await adjustment of status––the precise purpose of the SIJS statutory scheme.</w:t>
      </w:r>
      <w:r w:rsidR="00CC78B6" w:rsidRPr="009B2DB3">
        <w:t xml:space="preserve"> </w:t>
      </w:r>
      <w:r w:rsidR="00372720" w:rsidRPr="009B2DB3">
        <w:t>Moreover, “[a]</w:t>
      </w:r>
      <w:proofErr w:type="spellStart"/>
      <w:r w:rsidR="00372720" w:rsidRPr="009B2DB3">
        <w:t>lthough</w:t>
      </w:r>
      <w:proofErr w:type="spellEnd"/>
      <w:r w:rsidR="00372720" w:rsidRPr="009B2DB3">
        <w:t xml:space="preserve"> § 1255(h) expressly states that SIJs are deemed paroled for purposes of adjustment, this does not preclude SIJs from being deemed paroled for some other purpose,” including “humanitarian purposes.” </w:t>
      </w:r>
      <w:r w:rsidR="00372720" w:rsidRPr="009B2DB3">
        <w:rPr>
          <w:i/>
        </w:rPr>
        <w:t>See</w:t>
      </w:r>
      <w:r w:rsidR="00372720" w:rsidRPr="009B2DB3">
        <w:t xml:space="preserve"> </w:t>
      </w:r>
      <w:proofErr w:type="spellStart"/>
      <w:r w:rsidR="00372720" w:rsidRPr="009B2DB3">
        <w:t>Exh</w:t>
      </w:r>
      <w:proofErr w:type="spellEnd"/>
      <w:r w:rsidR="00372720" w:rsidRPr="009B2DB3">
        <w:t xml:space="preserve">. </w:t>
      </w:r>
      <w:proofErr w:type="gramStart"/>
      <w:r w:rsidR="00372720" w:rsidRPr="009B2DB3">
        <w:t>A,</w:t>
      </w:r>
      <w:proofErr w:type="gramEnd"/>
      <w:r w:rsidR="00372720" w:rsidRPr="009B2DB3">
        <w:t xml:space="preserve"> </w:t>
      </w:r>
      <w:r w:rsidR="00372720" w:rsidRPr="009B2DB3">
        <w:rPr>
          <w:i/>
        </w:rPr>
        <w:t>Godinez</w:t>
      </w:r>
      <w:r w:rsidR="00372720" w:rsidRPr="009B2DB3">
        <w:t xml:space="preserve"> Decision, pp. 21, 22; </w:t>
      </w:r>
      <w:proofErr w:type="spellStart"/>
      <w:r w:rsidR="00372720" w:rsidRPr="009B2DB3">
        <w:t>Exh</w:t>
      </w:r>
      <w:proofErr w:type="spellEnd"/>
      <w:r w:rsidR="00372720" w:rsidRPr="009B2DB3">
        <w:t xml:space="preserve">. B, </w:t>
      </w:r>
      <w:r w:rsidR="00372720" w:rsidRPr="009B2DB3">
        <w:rPr>
          <w:i/>
        </w:rPr>
        <w:t>C-E-C-C-</w:t>
      </w:r>
      <w:r w:rsidR="00372720" w:rsidRPr="009B2DB3">
        <w:t xml:space="preserve"> Decision</w:t>
      </w:r>
      <w:r w:rsidR="00C614D9" w:rsidRPr="009B2DB3">
        <w:t xml:space="preserve"> (acknowledging possibility that grant of SIJ status could extinguish removability under INA § 212(a)(6)(A)(</w:t>
      </w:r>
      <w:proofErr w:type="spellStart"/>
      <w:r w:rsidR="00C614D9" w:rsidRPr="009B2DB3">
        <w:t>i</w:t>
      </w:r>
      <w:proofErr w:type="spellEnd"/>
      <w:r w:rsidR="00C614D9" w:rsidRPr="009B2DB3">
        <w:t>)).</w:t>
      </w:r>
    </w:p>
    <w:p w14:paraId="2BB94108" w14:textId="049846FB" w:rsidR="00916898" w:rsidRPr="009B2DB3" w:rsidRDefault="00140585" w:rsidP="00CE475C">
      <w:pPr>
        <w:spacing w:line="480" w:lineRule="auto"/>
        <w:ind w:firstLine="720"/>
      </w:pPr>
      <w:r w:rsidRPr="009B2DB3">
        <w:t xml:space="preserve">Federal circuit court </w:t>
      </w:r>
      <w:r w:rsidR="00A12E3A" w:rsidRPr="009B2DB3">
        <w:t xml:space="preserve">jurisprudence </w:t>
      </w:r>
      <w:r w:rsidR="006F0559" w:rsidRPr="009B2DB3">
        <w:t>confirm</w:t>
      </w:r>
      <w:r w:rsidR="00A12E3A" w:rsidRPr="009B2DB3">
        <w:t>s</w:t>
      </w:r>
      <w:r w:rsidR="006F0559" w:rsidRPr="009B2DB3">
        <w:t xml:space="preserve"> a reading of the INA that protects SIJS beneficiaries from removal pending adjustment of status, emphasizing that “SIJS-based parolees gain special benefits set by Congress [including] the permission to remain in the country pending the outcome of their adjustment of status application” and “exemption from certain inadmissibility grounds applicable to other aliens.” </w:t>
      </w:r>
      <w:r w:rsidR="006F0559" w:rsidRPr="009B2DB3">
        <w:rPr>
          <w:i/>
        </w:rPr>
        <w:t>Garcia v. Holder</w:t>
      </w:r>
      <w:r w:rsidR="006F0559" w:rsidRPr="009B2DB3">
        <w:t xml:space="preserve">, 659 F.3d 1261, 1270-71 (9th Cir. 2011); </w:t>
      </w:r>
      <w:r w:rsidR="006F0559" w:rsidRPr="009B2DB3">
        <w:rPr>
          <w:i/>
        </w:rPr>
        <w:t xml:space="preserve">accord </w:t>
      </w:r>
      <w:r w:rsidR="00877019" w:rsidRPr="009B2DB3">
        <w:rPr>
          <w:i/>
        </w:rPr>
        <w:t xml:space="preserve">Osorio-Martinez v. U.S. </w:t>
      </w:r>
      <w:proofErr w:type="spellStart"/>
      <w:r w:rsidR="00877019" w:rsidRPr="009B2DB3">
        <w:rPr>
          <w:i/>
        </w:rPr>
        <w:t>Att’y</w:t>
      </w:r>
      <w:proofErr w:type="spellEnd"/>
      <w:r w:rsidR="00877019" w:rsidRPr="009B2DB3">
        <w:rPr>
          <w:i/>
        </w:rPr>
        <w:t xml:space="preserve"> Gen.</w:t>
      </w:r>
      <w:r w:rsidR="00877019" w:rsidRPr="009B2DB3">
        <w:t>, 893 F.3d</w:t>
      </w:r>
      <w:r w:rsidR="006F0559" w:rsidRPr="009B2DB3">
        <w:t xml:space="preserve"> </w:t>
      </w:r>
      <w:r w:rsidR="00877019" w:rsidRPr="009B2DB3">
        <w:t>153, 1</w:t>
      </w:r>
      <w:r w:rsidR="00CC78B6" w:rsidRPr="009B2DB3">
        <w:t>70-71</w:t>
      </w:r>
      <w:r w:rsidR="00877019" w:rsidRPr="009B2DB3">
        <w:t xml:space="preserve"> (3d Cir. 2018) (noting that </w:t>
      </w:r>
      <w:r w:rsidR="00CC78B6" w:rsidRPr="009B2DB3">
        <w:t xml:space="preserve">in granting SIJS </w:t>
      </w:r>
      <w:proofErr w:type="gramStart"/>
      <w:r w:rsidR="00CC78B6" w:rsidRPr="009B2DB3">
        <w:t>beneficiaries</w:t>
      </w:r>
      <w:proofErr w:type="gramEnd"/>
      <w:r w:rsidR="00CC78B6" w:rsidRPr="009B2DB3">
        <w:t xml:space="preserve"> parole, “Congress provided opportunities for [them] to strengthen their connections to the United States</w:t>
      </w:r>
      <w:r w:rsidR="00916898" w:rsidRPr="009B2DB3">
        <w:t xml:space="preserve">” </w:t>
      </w:r>
      <w:r w:rsidRPr="009B2DB3">
        <w:t>while awaiting</w:t>
      </w:r>
      <w:r w:rsidR="00916898" w:rsidRPr="009B2DB3">
        <w:t xml:space="preserve"> adjustment of status).</w:t>
      </w:r>
    </w:p>
    <w:p w14:paraId="0549D807" w14:textId="53858240" w:rsidR="007251E7" w:rsidRPr="009B2DB3" w:rsidRDefault="007251E7" w:rsidP="00E16FA6">
      <w:pPr>
        <w:spacing w:line="480" w:lineRule="auto"/>
        <w:ind w:firstLine="720"/>
      </w:pPr>
      <w:r w:rsidRPr="009B2DB3">
        <w:lastRenderedPageBreak/>
        <w:t xml:space="preserve">Moreover, it is a “rule of statutory construction that identical words used in different parts of the same act are intended to have the same meaning.” </w:t>
      </w:r>
      <w:r w:rsidRPr="009B2DB3">
        <w:rPr>
          <w:i/>
        </w:rPr>
        <w:t>Pereira v. Sessions</w:t>
      </w:r>
      <w:r w:rsidRPr="009B2DB3">
        <w:t xml:space="preserve">, 138 S. Ct. 2105, 2115 (2018) (internal quotation marks omitted); </w:t>
      </w:r>
      <w:r w:rsidRPr="009B2DB3">
        <w:rPr>
          <w:i/>
        </w:rPr>
        <w:t xml:space="preserve">see Matter of </w:t>
      </w:r>
      <w:proofErr w:type="spellStart"/>
      <w:r w:rsidRPr="009B2DB3">
        <w:rPr>
          <w:i/>
        </w:rPr>
        <w:t>Alyazji</w:t>
      </w:r>
      <w:proofErr w:type="spellEnd"/>
      <w:r w:rsidRPr="009B2DB3">
        <w:t xml:space="preserve">, 25 I&amp;N Dec. 397, 404 (BIA 2011) (“a single statutory term should be interpreted consistently”). </w:t>
      </w:r>
      <w:r w:rsidR="00CF47E8" w:rsidRPr="009B2DB3">
        <w:t>Parole under INA § 212(d)(5) has been interpreted to allow an individual to remain in the United States “for as long as the humanitarian or public benefit purpose persists</w:t>
      </w:r>
      <w:r w:rsidR="00D32CB5" w:rsidRPr="009B2DB3">
        <w:t>.”</w:t>
      </w:r>
      <w:r w:rsidR="00CF47E8" w:rsidRPr="009B2DB3">
        <w:t xml:space="preserve"> </w:t>
      </w:r>
      <w:r w:rsidR="00CF47E8" w:rsidRPr="009B2DB3">
        <w:rPr>
          <w:i/>
        </w:rPr>
        <w:t>Cruz-Miguel</w:t>
      </w:r>
      <w:r w:rsidR="00CF47E8" w:rsidRPr="009B2DB3">
        <w:t xml:space="preserve">, 650 F.3d at 198; </w:t>
      </w:r>
      <w:r w:rsidR="00CF47E8" w:rsidRPr="009B2DB3">
        <w:rPr>
          <w:i/>
        </w:rPr>
        <w:t>see Matter of Castillo-Padilla</w:t>
      </w:r>
      <w:r w:rsidR="00CF47E8" w:rsidRPr="009B2DB3">
        <w:t>, 25 I&amp;N Dec. 257, 259 (BIA 2010)</w:t>
      </w:r>
      <w:r w:rsidR="00D32CB5" w:rsidRPr="009B2DB3">
        <w:t xml:space="preserve">. It stands to reason that parole </w:t>
      </w:r>
      <w:r w:rsidR="001C44D9" w:rsidRPr="009B2DB3">
        <w:t>of</w:t>
      </w:r>
      <w:r w:rsidR="00D32CB5" w:rsidRPr="009B2DB3">
        <w:t xml:space="preserve"> SIJS beneficiaries under INA § 245(h)(1) should</w:t>
      </w:r>
      <w:r w:rsidR="001C44D9" w:rsidRPr="009B2DB3">
        <w:t xml:space="preserve"> similarly be interpreted to allow</w:t>
      </w:r>
      <w:r w:rsidR="007A0058" w:rsidRPr="009B2DB3">
        <w:t xml:space="preserve"> them to remain in the United States until they have completed </w:t>
      </w:r>
      <w:r w:rsidR="001C44D9" w:rsidRPr="009B2DB3">
        <w:t>the adjustment of status process.</w:t>
      </w:r>
      <w:r w:rsidR="00E16FA6" w:rsidRPr="009B2DB3">
        <w:t xml:space="preserve"> Indeed, Congress’s grant of parole would have no “reasonable meaning,” </w:t>
      </w:r>
      <w:r w:rsidR="00E16FA6" w:rsidRPr="009B2DB3">
        <w:rPr>
          <w:i/>
        </w:rPr>
        <w:t>United States v. Arnold</w:t>
      </w:r>
      <w:r w:rsidR="00E16FA6" w:rsidRPr="009B2DB3">
        <w:t xml:space="preserve">, 126 F.3d 82, 89 (2d Cir. 1997), if SIJS beneficiaries could be removed for a charge under INA </w:t>
      </w:r>
      <w:r w:rsidR="003C2293" w:rsidRPr="009B2DB3">
        <w:t xml:space="preserve">          </w:t>
      </w:r>
      <w:r w:rsidR="00E16FA6" w:rsidRPr="009B2DB3">
        <w:t>§</w:t>
      </w:r>
      <w:r w:rsidR="00BA263C" w:rsidRPr="009B2DB3">
        <w:t xml:space="preserve"> </w:t>
      </w:r>
      <w:r w:rsidR="00E16FA6" w:rsidRPr="009B2DB3">
        <w:t>212(a)(6)(A)(i) for presence without admission or parole</w:t>
      </w:r>
      <w:r w:rsidR="003C2293" w:rsidRPr="009B2DB3">
        <w:t xml:space="preserve"> </w:t>
      </w:r>
      <w:r w:rsidR="00E16FA6" w:rsidRPr="009B2DB3">
        <w:t xml:space="preserve">before </w:t>
      </w:r>
      <w:r w:rsidR="003C2293" w:rsidRPr="009B2DB3">
        <w:t xml:space="preserve">actually </w:t>
      </w:r>
      <w:r w:rsidR="00E16FA6" w:rsidRPr="009B2DB3">
        <w:t xml:space="preserve">adjusting status. </w:t>
      </w:r>
    </w:p>
    <w:p w14:paraId="577AE373" w14:textId="57D5DBF6" w:rsidR="00E27B5B" w:rsidRPr="009B2DB3" w:rsidRDefault="0022177F" w:rsidP="00916898">
      <w:pPr>
        <w:spacing w:line="480" w:lineRule="auto"/>
        <w:ind w:firstLine="720"/>
      </w:pPr>
      <w:r w:rsidRPr="009B2DB3">
        <w:t>Further</w:t>
      </w:r>
      <w:r w:rsidR="00916898" w:rsidRPr="009B2DB3">
        <w:t xml:space="preserve">, as SIJS beneficiaries and parole recipients, the second prong of INA </w:t>
      </w:r>
      <w:r w:rsidR="00603A03" w:rsidRPr="009B2DB3">
        <w:t xml:space="preserve">                    </w:t>
      </w:r>
      <w:r w:rsidR="00916898" w:rsidRPr="009B2DB3">
        <w:t>§</w:t>
      </w:r>
      <w:r w:rsidR="00BA263C" w:rsidRPr="009B2DB3">
        <w:t xml:space="preserve"> </w:t>
      </w:r>
      <w:r w:rsidR="00916898" w:rsidRPr="009B2DB3">
        <w:t xml:space="preserve">212(a)(6)(A)(i) covering individuals “who </w:t>
      </w:r>
      <w:proofErr w:type="gramStart"/>
      <w:r w:rsidR="00916898" w:rsidRPr="009B2DB3">
        <w:t>arrive[</w:t>
      </w:r>
      <w:proofErr w:type="gramEnd"/>
      <w:r w:rsidR="00916898" w:rsidRPr="009B2DB3">
        <w:t xml:space="preserve">] in the United States at any time or place other than as designated by the Attorney General” no longer applies to Respondents. By its plain </w:t>
      </w:r>
      <w:r w:rsidR="00D4444A" w:rsidRPr="009B2DB3">
        <w:t>and unambiguous language</w:t>
      </w:r>
      <w:r w:rsidR="00916898" w:rsidRPr="009B2DB3">
        <w:t>, this prong applies only to an individual who “arrives” at an undesignated time or place</w:t>
      </w:r>
      <w:r w:rsidR="00D4444A" w:rsidRPr="009B2DB3">
        <w:t>. The USCIS Adjudicator’s Field Manual (“AFM”)</w:t>
      </w:r>
      <w:r w:rsidR="00E27B5B" w:rsidRPr="009B2DB3">
        <w:t xml:space="preserve"> explains that an individual “who</w:t>
      </w:r>
      <w:r w:rsidR="00E27B5B" w:rsidRPr="009B2DB3">
        <w:rPr>
          <w:i/>
        </w:rPr>
        <w:t xml:space="preserve"> arrived</w:t>
      </w:r>
      <w:r w:rsidR="00E27B5B" w:rsidRPr="009B2DB3">
        <w:t xml:space="preserve"> in the past is already outside the ambit of that second ground” </w:t>
      </w:r>
      <w:r w:rsidRPr="009B2DB3">
        <w:t xml:space="preserve">(emphasis added) </w:t>
      </w:r>
      <w:r w:rsidR="00E27B5B" w:rsidRPr="009B2DB3">
        <w:t>and concludes that “an alien who entered the United States without inspection, but subsequently receives parole, is not inadmissible under either of the two inadmissibility grounds contained in section 212(a)(6)(A)(i).” AFM Ch. 40.6.2(a)(1)</w:t>
      </w:r>
      <w:r w:rsidRPr="009B2DB3">
        <w:t>.</w:t>
      </w:r>
    </w:p>
    <w:p w14:paraId="738C26ED" w14:textId="7A31D633" w:rsidR="00510CD1" w:rsidRPr="009B2DB3" w:rsidRDefault="00E27B5B" w:rsidP="00C614D9">
      <w:pPr>
        <w:spacing w:line="480" w:lineRule="auto"/>
        <w:ind w:firstLine="720"/>
      </w:pPr>
      <w:r w:rsidRPr="009B2DB3">
        <w:t>In sum, the plain and unambiguous language of INA</w:t>
      </w:r>
      <w:r w:rsidR="00AD1EE1" w:rsidRPr="009B2DB3">
        <w:t xml:space="preserve"> §</w:t>
      </w:r>
      <w:r w:rsidR="00BA263C" w:rsidRPr="009B2DB3">
        <w:t>§</w:t>
      </w:r>
      <w:r w:rsidR="00AD1EE1" w:rsidRPr="009B2DB3">
        <w:t xml:space="preserve"> 212(a)(6)(A)(i) and 245(h)(1) </w:t>
      </w:r>
      <w:r w:rsidRPr="009B2DB3">
        <w:t>support</w:t>
      </w:r>
      <w:r w:rsidR="00BA263C" w:rsidRPr="009B2DB3">
        <w:t>s</w:t>
      </w:r>
      <w:r w:rsidRPr="009B2DB3">
        <w:t xml:space="preserve"> </w:t>
      </w:r>
      <w:proofErr w:type="spellStart"/>
      <w:r w:rsidR="00EB14F7">
        <w:t>recalendaring</w:t>
      </w:r>
      <w:proofErr w:type="spellEnd"/>
      <w:r w:rsidR="00EB14F7">
        <w:t xml:space="preserve"> and </w:t>
      </w:r>
      <w:r w:rsidRPr="009B2DB3">
        <w:t xml:space="preserve">termination of these proceedings because Respondents’ grant of </w:t>
      </w:r>
      <w:r w:rsidRPr="009B2DB3">
        <w:lastRenderedPageBreak/>
        <w:t>parole as special immigrant juveniles overcomes their sole charge of removability</w:t>
      </w:r>
      <w:r w:rsidR="001F26EF" w:rsidRPr="009B2DB3">
        <w:t xml:space="preserve">. </w:t>
      </w:r>
      <w:r w:rsidR="00FC3B29" w:rsidRPr="009B2DB3">
        <w:t>Because the charge can no longer be sustained, termination is appropriate.</w:t>
      </w:r>
    </w:p>
    <w:p w14:paraId="54462546" w14:textId="5046F4D0" w:rsidR="00274595" w:rsidRPr="009B2DB3" w:rsidRDefault="00C614D9" w:rsidP="00274595">
      <w:pPr>
        <w:ind w:left="1440" w:hanging="720"/>
        <w:rPr>
          <w:b/>
        </w:rPr>
      </w:pPr>
      <w:r w:rsidRPr="009B2DB3">
        <w:rPr>
          <w:b/>
        </w:rPr>
        <w:t>B</w:t>
      </w:r>
      <w:r w:rsidR="00510CD1" w:rsidRPr="009B2DB3">
        <w:rPr>
          <w:b/>
        </w:rPr>
        <w:t>.</w:t>
      </w:r>
      <w:r w:rsidR="00510CD1" w:rsidRPr="009B2DB3">
        <w:rPr>
          <w:b/>
        </w:rPr>
        <w:tab/>
      </w:r>
      <w:r w:rsidR="00E04D9C" w:rsidRPr="009B2DB3">
        <w:rPr>
          <w:b/>
          <w:u w:val="single"/>
        </w:rPr>
        <w:t xml:space="preserve">Termination </w:t>
      </w:r>
      <w:r w:rsidR="007F10D0" w:rsidRPr="009B2DB3">
        <w:rPr>
          <w:b/>
          <w:u w:val="single"/>
        </w:rPr>
        <w:t xml:space="preserve">of Respondents’ </w:t>
      </w:r>
      <w:r w:rsidR="00586BD0" w:rsidRPr="009B2DB3">
        <w:rPr>
          <w:b/>
          <w:u w:val="single"/>
        </w:rPr>
        <w:t>Proceedings</w:t>
      </w:r>
      <w:r w:rsidR="007F10D0" w:rsidRPr="009B2DB3">
        <w:rPr>
          <w:b/>
          <w:u w:val="single"/>
        </w:rPr>
        <w:t xml:space="preserve"> Will Promote Administrative Efficiency</w:t>
      </w:r>
      <w:r w:rsidR="00422EFD" w:rsidRPr="009B2DB3">
        <w:rPr>
          <w:b/>
          <w:u w:val="single"/>
        </w:rPr>
        <w:t>.</w:t>
      </w:r>
    </w:p>
    <w:p w14:paraId="54ADF5F3" w14:textId="77777777" w:rsidR="00274595" w:rsidRPr="009B2DB3" w:rsidRDefault="00274595" w:rsidP="00274595">
      <w:pPr>
        <w:ind w:left="2160" w:hanging="720"/>
        <w:rPr>
          <w:b/>
        </w:rPr>
      </w:pPr>
    </w:p>
    <w:p w14:paraId="2E3FBAA8" w14:textId="194F654C" w:rsidR="00CF1C3E" w:rsidRPr="009B2DB3" w:rsidRDefault="00BB4300" w:rsidP="00001C13">
      <w:pPr>
        <w:spacing w:line="480" w:lineRule="auto"/>
      </w:pPr>
      <w:r w:rsidRPr="009B2DB3">
        <w:tab/>
        <w:t>Termination</w:t>
      </w:r>
      <w:r w:rsidR="00586BD0" w:rsidRPr="009B2DB3">
        <w:t xml:space="preserve"> of Respondents’ proceedings will promote administrative efficiency and judicial economy</w:t>
      </w:r>
      <w:r w:rsidR="00001C13" w:rsidRPr="009B2DB3">
        <w:t xml:space="preserve"> by conserving scar</w:t>
      </w:r>
      <w:r w:rsidR="00BA263C" w:rsidRPr="009B2DB3">
        <w:t>c</w:t>
      </w:r>
      <w:r w:rsidR="00001C13" w:rsidRPr="009B2DB3">
        <w:t xml:space="preserve">e </w:t>
      </w:r>
      <w:r w:rsidR="00CD5EC0" w:rsidRPr="009B2DB3">
        <w:t xml:space="preserve">court </w:t>
      </w:r>
      <w:r w:rsidR="00001C13" w:rsidRPr="009B2DB3">
        <w:t>resources</w:t>
      </w:r>
      <w:r w:rsidR="00CD5EC0" w:rsidRPr="009B2DB3">
        <w:t xml:space="preserve">. </w:t>
      </w:r>
      <w:r w:rsidR="00001C13" w:rsidRPr="009B2DB3">
        <w:t xml:space="preserve">Termination “ensure[s] finality, cutting down on the number of cases orphaned within the immigration courts” and resulting in “a final, transparent order from the immigration judge who ends the case.” </w:t>
      </w:r>
      <w:r w:rsidR="00001C13" w:rsidRPr="009B2DB3">
        <w:rPr>
          <w:i/>
        </w:rPr>
        <w:t>Matter of Castro-Tum</w:t>
      </w:r>
      <w:r w:rsidR="00001C13" w:rsidRPr="009B2DB3">
        <w:t xml:space="preserve">, 27 I&amp;N Dec. 271, 292 (A.G. 2018). </w:t>
      </w:r>
      <w:r w:rsidR="00BA263C" w:rsidRPr="009B2DB3">
        <w:t>The</w:t>
      </w:r>
      <w:r w:rsidR="000C7A76" w:rsidRPr="009B2DB3">
        <w:t xml:space="preserve"> regulatory framework governing immigration court proceedings was designed “to assist in the expeditious, fair, and proper resolution of matters coming before Immigration Judges.” 8 C.F.R. § 1003.12; </w:t>
      </w:r>
      <w:r w:rsidR="000C7A76" w:rsidRPr="009B2DB3">
        <w:rPr>
          <w:i/>
        </w:rPr>
        <w:t xml:space="preserve">see </w:t>
      </w:r>
      <w:r w:rsidR="000C7A76" w:rsidRPr="009B2DB3">
        <w:t>8 C.F.R. § 1003.10(b) (“[I]</w:t>
      </w:r>
      <w:proofErr w:type="spellStart"/>
      <w:r w:rsidR="000C7A76" w:rsidRPr="009B2DB3">
        <w:t>mmigration</w:t>
      </w:r>
      <w:proofErr w:type="spellEnd"/>
      <w:r w:rsidR="000C7A76" w:rsidRPr="009B2DB3">
        <w:t xml:space="preserve"> judges shall seek to resolve the questions before them in a timely and impartial manner”).</w:t>
      </w:r>
      <w:r w:rsidR="00C7553E" w:rsidRPr="009B2DB3">
        <w:t xml:space="preserve"> </w:t>
      </w:r>
    </w:p>
    <w:p w14:paraId="27D95D81" w14:textId="09CC3BD0" w:rsidR="00A93F8F" w:rsidRPr="009B2DB3" w:rsidRDefault="000C7A76" w:rsidP="00586BD0">
      <w:pPr>
        <w:spacing w:line="480" w:lineRule="auto"/>
      </w:pPr>
      <w:r w:rsidRPr="009B2DB3">
        <w:tab/>
      </w:r>
      <w:r w:rsidR="00E2206E">
        <w:t>It</w:t>
      </w:r>
      <w:r w:rsidR="00B80BD3" w:rsidRPr="009B2DB3">
        <w:t xml:space="preserve"> is more efficient to</w:t>
      </w:r>
      <w:r w:rsidR="00590962" w:rsidRPr="009B2DB3">
        <w:t xml:space="preserve"> permit USCIS </w:t>
      </w:r>
      <w:r w:rsidR="00B80BD3" w:rsidRPr="009B2DB3">
        <w:t xml:space="preserve">rather than this Court </w:t>
      </w:r>
      <w:r w:rsidR="00590962" w:rsidRPr="009B2DB3">
        <w:t xml:space="preserve">to adjudicate Respondents’ adjustment of status </w:t>
      </w:r>
      <w:r w:rsidR="00B80BD3" w:rsidRPr="009B2DB3">
        <w:t xml:space="preserve">applications. </w:t>
      </w:r>
      <w:r w:rsidRPr="009B2DB3">
        <w:t>USCIS is likely to deem Respondents’ adjustment of status interviews unnecessary</w:t>
      </w:r>
      <w:r w:rsidR="00B80BD3" w:rsidRPr="009B2DB3">
        <w:t xml:space="preserve"> because their sole charge of inadmissibility under INA § 212(a)(6)(A)(i) is inapplicable to them as </w:t>
      </w:r>
      <w:r w:rsidR="00BA263C" w:rsidRPr="009B2DB3">
        <w:t>s</w:t>
      </w:r>
      <w:r w:rsidR="00B80BD3" w:rsidRPr="009B2DB3">
        <w:t xml:space="preserve">pecial </w:t>
      </w:r>
      <w:r w:rsidR="00BA263C" w:rsidRPr="009B2DB3">
        <w:t>i</w:t>
      </w:r>
      <w:r w:rsidR="00B80BD3" w:rsidRPr="009B2DB3">
        <w:t xml:space="preserve">mmigrant </w:t>
      </w:r>
      <w:r w:rsidR="00BA263C" w:rsidRPr="009B2DB3">
        <w:t>j</w:t>
      </w:r>
      <w:r w:rsidR="00B80BD3" w:rsidRPr="009B2DB3">
        <w:t xml:space="preserve">uveniles, they have not triggered any additional grounds of inadmissibility, they have no criminal records, and visas are immediately available to them. By contrast, adjudication in immigration court would require </w:t>
      </w:r>
      <w:r w:rsidR="00A93F8F" w:rsidRPr="009B2DB3">
        <w:t xml:space="preserve">this Court to </w:t>
      </w:r>
      <w:r w:rsidR="001722FF" w:rsidRPr="009B2DB3">
        <w:t>maintain an</w:t>
      </w:r>
      <w:r w:rsidR="00A93F8F" w:rsidRPr="009B2DB3">
        <w:t xml:space="preserve"> unnecessary additional hearing on an already-overcrowded docket. Further, should the Visa Bulletin later retrogress, USCIS is in a better position to adjudicate Respondents’ adjustment applications; as long as </w:t>
      </w:r>
      <w:r w:rsidR="00CF1C3E" w:rsidRPr="009B2DB3">
        <w:t>the applications are filed</w:t>
      </w:r>
      <w:r w:rsidR="00A93F8F" w:rsidRPr="009B2DB3">
        <w:t xml:space="preserve"> while </w:t>
      </w:r>
      <w:r w:rsidR="00CF1C3E" w:rsidRPr="009B2DB3">
        <w:t>Respondents’</w:t>
      </w:r>
      <w:r w:rsidR="00A93F8F" w:rsidRPr="009B2DB3">
        <w:t xml:space="preserve"> priority date is current, USCIS has clear procedures in place to hold the applications in abeyance and issue their visas as soon as they become available. </w:t>
      </w:r>
      <w:r w:rsidR="00A93F8F" w:rsidRPr="009B2DB3">
        <w:rPr>
          <w:i/>
        </w:rPr>
        <w:t>See</w:t>
      </w:r>
      <w:r w:rsidR="00A93F8F" w:rsidRPr="009B2DB3">
        <w:t xml:space="preserve"> 7 USCIS Policy Manual Chapter 6(C)(5). By contrast, if faced with a Visa Bulletin</w:t>
      </w:r>
      <w:r w:rsidR="00CF1C3E" w:rsidRPr="009B2DB3">
        <w:t xml:space="preserve"> retrogression</w:t>
      </w:r>
      <w:r w:rsidR="00A93F8F" w:rsidRPr="009B2DB3">
        <w:t>, this Court would be</w:t>
      </w:r>
      <w:r w:rsidR="00CF1C3E" w:rsidRPr="009B2DB3">
        <w:t xml:space="preserve"> required to maintain Respondents’ </w:t>
      </w:r>
      <w:r w:rsidR="00CF1C3E" w:rsidRPr="009B2DB3">
        <w:lastRenderedPageBreak/>
        <w:t>case</w:t>
      </w:r>
      <w:r w:rsidR="001D4424" w:rsidRPr="009B2DB3">
        <w:t>s</w:t>
      </w:r>
      <w:r w:rsidR="00CF1C3E" w:rsidRPr="009B2DB3">
        <w:t xml:space="preserve"> on an already-overburdened docket and tasked with monitoring the Visa Bulletin’s fluctuating priority dates before approving Respondents’ adjustment applications. In effect, the administrative burden would be much greater for this Court than for USCIS.</w:t>
      </w:r>
    </w:p>
    <w:p w14:paraId="36A23CFF" w14:textId="7B1F5348" w:rsidR="00EB14F7" w:rsidRPr="00E2206E" w:rsidRDefault="00C7553E" w:rsidP="00274595">
      <w:pPr>
        <w:spacing w:line="480" w:lineRule="auto"/>
      </w:pPr>
      <w:r w:rsidRPr="009B2DB3">
        <w:tab/>
        <w:t xml:space="preserve">In sum, termination of Respondents’ removal proceedings is the most appropriate </w:t>
      </w:r>
      <w:r w:rsidR="00AF4D2D" w:rsidRPr="009B2DB3">
        <w:t>vehicle</w:t>
      </w:r>
      <w:r w:rsidRPr="009B2DB3">
        <w:t xml:space="preserve"> </w:t>
      </w:r>
      <w:r w:rsidR="00AF4D2D" w:rsidRPr="009B2DB3">
        <w:t>for</w:t>
      </w:r>
      <w:r w:rsidRPr="009B2DB3">
        <w:t xml:space="preserve"> promot</w:t>
      </w:r>
      <w:r w:rsidR="00AF4D2D" w:rsidRPr="009B2DB3">
        <w:t xml:space="preserve">ing </w:t>
      </w:r>
      <w:r w:rsidRPr="009B2DB3">
        <w:t xml:space="preserve">administrative efficiency and judicial economy </w:t>
      </w:r>
      <w:r w:rsidR="00A7218F" w:rsidRPr="009B2DB3">
        <w:t>during</w:t>
      </w:r>
      <w:r w:rsidRPr="009B2DB3">
        <w:t xml:space="preserve"> the COVID-19 pandemic</w:t>
      </w:r>
      <w:r w:rsidR="00AF4D2D" w:rsidRPr="009B2DB3">
        <w:t>. Termination will</w:t>
      </w:r>
      <w:r w:rsidRPr="009B2DB3">
        <w:t xml:space="preserve"> reduc</w:t>
      </w:r>
      <w:r w:rsidR="00AF4D2D" w:rsidRPr="009B2DB3">
        <w:t>e</w:t>
      </w:r>
      <w:r w:rsidRPr="009B2DB3">
        <w:t xml:space="preserve"> the Court’s </w:t>
      </w:r>
      <w:r w:rsidR="00A7218F" w:rsidRPr="009B2DB3">
        <w:t xml:space="preserve">sizeable </w:t>
      </w:r>
      <w:r w:rsidRPr="009B2DB3">
        <w:t>backlog and allow</w:t>
      </w:r>
      <w:r w:rsidR="00AF4D2D" w:rsidRPr="009B2DB3">
        <w:t xml:space="preserve"> </w:t>
      </w:r>
      <w:r w:rsidRPr="009B2DB3">
        <w:t xml:space="preserve">USCIS to adjudicate Respondents’ </w:t>
      </w:r>
      <w:r w:rsidR="00A7218F" w:rsidRPr="009B2DB3">
        <w:t>adjustment applications</w:t>
      </w:r>
      <w:r w:rsidRPr="009B2DB3">
        <w:t xml:space="preserve"> </w:t>
      </w:r>
      <w:r w:rsidR="00972856" w:rsidRPr="009B2DB3">
        <w:t>expeditiously</w:t>
      </w:r>
      <w:r w:rsidR="00AF4D2D" w:rsidRPr="009B2DB3">
        <w:t xml:space="preserve"> and safely</w:t>
      </w:r>
      <w:r w:rsidR="00972856" w:rsidRPr="009B2DB3">
        <w:t xml:space="preserve">, </w:t>
      </w:r>
      <w:r w:rsidRPr="009B2DB3">
        <w:t xml:space="preserve">without </w:t>
      </w:r>
      <w:r w:rsidR="00A7218F" w:rsidRPr="009B2DB3">
        <w:t>in-person</w:t>
      </w:r>
      <w:r w:rsidRPr="009B2DB3">
        <w:t xml:space="preserve"> contact. </w:t>
      </w:r>
    </w:p>
    <w:p w14:paraId="28BC0918" w14:textId="171C602C" w:rsidR="00002A11" w:rsidRPr="009B2DB3" w:rsidRDefault="00002A11" w:rsidP="00274595">
      <w:pPr>
        <w:spacing w:line="480" w:lineRule="auto"/>
      </w:pPr>
      <w:r w:rsidRPr="009B2DB3">
        <w:rPr>
          <w:b/>
        </w:rPr>
        <w:t>I</w:t>
      </w:r>
      <w:r w:rsidR="00AF4D2D" w:rsidRPr="009B2DB3">
        <w:rPr>
          <w:b/>
        </w:rPr>
        <w:t>V</w:t>
      </w:r>
      <w:r w:rsidRPr="009B2DB3">
        <w:rPr>
          <w:b/>
        </w:rPr>
        <w:t>.</w:t>
      </w:r>
      <w:r w:rsidRPr="009B2DB3">
        <w:rPr>
          <w:b/>
        </w:rPr>
        <w:tab/>
        <w:t>CONCLUSION</w:t>
      </w:r>
    </w:p>
    <w:p w14:paraId="78F6216E" w14:textId="191A8A23" w:rsidR="00CE475C" w:rsidRPr="009B2DB3" w:rsidRDefault="00E16FA6" w:rsidP="00CE475C">
      <w:pPr>
        <w:spacing w:line="480" w:lineRule="auto"/>
        <w:ind w:firstLine="720"/>
      </w:pPr>
      <w:r w:rsidRPr="009B2DB3">
        <w:t xml:space="preserve">For the aforementioned reasons, </w:t>
      </w:r>
      <w:r w:rsidR="000C40B6" w:rsidRPr="009B2DB3">
        <w:t xml:space="preserve">Respondents respectfully request that this </w:t>
      </w:r>
      <w:r w:rsidRPr="009B2DB3">
        <w:t>C</w:t>
      </w:r>
      <w:r w:rsidR="000C40B6" w:rsidRPr="009B2DB3">
        <w:t xml:space="preserve">ourt </w:t>
      </w:r>
      <w:r w:rsidR="00972856" w:rsidRPr="009B2DB3">
        <w:t>terminate their removal proceedings.</w:t>
      </w:r>
      <w:bookmarkStart w:id="4" w:name="_Hlk20212734"/>
    </w:p>
    <w:p w14:paraId="38CC12CE" w14:textId="77777777" w:rsidR="0050714C" w:rsidRPr="009B2DB3" w:rsidRDefault="0050714C" w:rsidP="000C40B6">
      <w:pPr>
        <w:spacing w:line="480" w:lineRule="auto"/>
        <w:contextualSpacing/>
      </w:pPr>
    </w:p>
    <w:p w14:paraId="56FCF541" w14:textId="4B9546DB" w:rsidR="000C40B6" w:rsidRPr="009B2DB3" w:rsidRDefault="000C40B6" w:rsidP="000C40B6">
      <w:pPr>
        <w:spacing w:line="480" w:lineRule="auto"/>
        <w:contextualSpacing/>
      </w:pPr>
      <w:r w:rsidRPr="009B2DB3">
        <w:t xml:space="preserve">Respectfully </w:t>
      </w:r>
      <w:r w:rsidR="0073743B" w:rsidRPr="009B2DB3">
        <w:t>s</w:t>
      </w:r>
      <w:r w:rsidRPr="009B2DB3">
        <w:t>ubmitted,</w:t>
      </w:r>
      <w:r w:rsidRPr="009B2DB3">
        <w:tab/>
      </w:r>
      <w:r w:rsidRPr="009B2DB3">
        <w:tab/>
      </w:r>
      <w:r w:rsidRPr="009B2DB3">
        <w:tab/>
      </w:r>
      <w:r w:rsidRPr="009B2DB3">
        <w:tab/>
      </w:r>
      <w:r w:rsidRPr="009B2DB3">
        <w:tab/>
        <w:t>Date: _________________</w:t>
      </w:r>
    </w:p>
    <w:p w14:paraId="4159B0BB" w14:textId="77777777" w:rsidR="000C40B6" w:rsidRPr="009B2DB3" w:rsidRDefault="000C40B6" w:rsidP="000C40B6">
      <w:pPr>
        <w:spacing w:line="480" w:lineRule="auto"/>
        <w:contextualSpacing/>
      </w:pPr>
    </w:p>
    <w:p w14:paraId="28DDC1EA" w14:textId="50D17825" w:rsidR="000C40B6" w:rsidRPr="009B2DB3" w:rsidRDefault="000C40B6" w:rsidP="000C40B6">
      <w:pPr>
        <w:contextualSpacing/>
      </w:pPr>
      <w:r w:rsidRPr="009B2DB3">
        <w:t>_____________</w:t>
      </w:r>
      <w:r w:rsidR="001722FF" w:rsidRPr="009B2DB3">
        <w:t>_________</w:t>
      </w:r>
      <w:r w:rsidR="00CE475C" w:rsidRPr="009B2DB3">
        <w:tab/>
      </w:r>
      <w:r w:rsidR="00CE475C" w:rsidRPr="009B2DB3">
        <w:tab/>
      </w:r>
      <w:r w:rsidR="00CE475C" w:rsidRPr="009B2DB3">
        <w:tab/>
      </w:r>
    </w:p>
    <w:p w14:paraId="5E64E886" w14:textId="216D3265" w:rsidR="000C40B6" w:rsidRPr="009B2DB3" w:rsidRDefault="00E2675B" w:rsidP="000C40B6">
      <w:pPr>
        <w:contextualSpacing/>
      </w:pPr>
      <w:r>
        <w:t>[Name of Attorney]</w:t>
      </w:r>
      <w:r w:rsidR="00CE475C" w:rsidRPr="009B2DB3">
        <w:tab/>
      </w:r>
      <w:r w:rsidR="00CE475C" w:rsidRPr="009B2DB3">
        <w:tab/>
      </w:r>
      <w:r w:rsidR="00CE475C" w:rsidRPr="009B2DB3">
        <w:tab/>
      </w:r>
    </w:p>
    <w:p w14:paraId="6039578F" w14:textId="4DC333D6" w:rsidR="000C40B6" w:rsidRPr="009B2DB3" w:rsidRDefault="00E2675B" w:rsidP="000C40B6">
      <w:pPr>
        <w:contextualSpacing/>
      </w:pPr>
      <w:r>
        <w:t>[Name of Firm/Organization]</w:t>
      </w:r>
      <w:r w:rsidR="00CE475C" w:rsidRPr="009B2DB3">
        <w:tab/>
      </w:r>
      <w:r w:rsidR="00CE475C" w:rsidRPr="009B2DB3">
        <w:tab/>
      </w:r>
      <w:r w:rsidR="00CE475C" w:rsidRPr="009B2DB3">
        <w:tab/>
      </w:r>
    </w:p>
    <w:p w14:paraId="2A2C5602" w14:textId="0F7ED152" w:rsidR="000C40B6" w:rsidRPr="009B2DB3" w:rsidRDefault="00E2675B" w:rsidP="000C40B6">
      <w:r>
        <w:t>[Address of Firm/Organization]</w:t>
      </w:r>
      <w:r w:rsidR="00CE475C" w:rsidRPr="009B2DB3">
        <w:tab/>
      </w:r>
      <w:r w:rsidR="00CE475C" w:rsidRPr="009B2DB3">
        <w:tab/>
      </w:r>
    </w:p>
    <w:p w14:paraId="5C864FBF" w14:textId="77777777" w:rsidR="000C40B6" w:rsidRPr="009B2DB3" w:rsidRDefault="000C40B6" w:rsidP="000C40B6">
      <w:pPr>
        <w:spacing w:after="160" w:line="259" w:lineRule="auto"/>
        <w:rPr>
          <w:b/>
          <w:bCs/>
          <w:caps/>
        </w:rPr>
      </w:pPr>
      <w:bookmarkStart w:id="5" w:name="_Hlk20213344"/>
      <w:bookmarkEnd w:id="4"/>
      <w:r w:rsidRPr="009B2DB3">
        <w:rPr>
          <w:b/>
          <w:bCs/>
          <w:caps/>
        </w:rPr>
        <w:br w:type="page"/>
      </w:r>
    </w:p>
    <w:p w14:paraId="2417E2F6" w14:textId="77777777" w:rsidR="002600F8" w:rsidRPr="009B2DB3" w:rsidRDefault="002600F8" w:rsidP="002600F8">
      <w:pPr>
        <w:contextualSpacing/>
        <w:jc w:val="center"/>
        <w:rPr>
          <w:b/>
          <w:bCs/>
          <w:caps/>
        </w:rPr>
      </w:pPr>
      <w:r w:rsidRPr="009B2DB3">
        <w:rPr>
          <w:b/>
          <w:bCs/>
          <w:caps/>
        </w:rPr>
        <w:lastRenderedPageBreak/>
        <w:t>United States Department of Justice</w:t>
      </w:r>
    </w:p>
    <w:p w14:paraId="436AB9FB" w14:textId="77777777" w:rsidR="002600F8" w:rsidRPr="009B2DB3" w:rsidRDefault="002600F8" w:rsidP="002600F8">
      <w:pPr>
        <w:contextualSpacing/>
        <w:jc w:val="center"/>
        <w:rPr>
          <w:b/>
          <w:bCs/>
          <w:caps/>
        </w:rPr>
      </w:pPr>
      <w:r w:rsidRPr="009B2DB3">
        <w:rPr>
          <w:b/>
          <w:bCs/>
          <w:caps/>
        </w:rPr>
        <w:t>Executive Office for Immigration Review</w:t>
      </w:r>
    </w:p>
    <w:p w14:paraId="706D9804" w14:textId="7404DBDB" w:rsidR="002600F8" w:rsidRPr="009B2DB3" w:rsidRDefault="00E2675B" w:rsidP="002600F8">
      <w:pPr>
        <w:contextualSpacing/>
        <w:jc w:val="center"/>
        <w:rPr>
          <w:b/>
          <w:bCs/>
          <w:caps/>
        </w:rPr>
      </w:pPr>
      <w:r>
        <w:rPr>
          <w:b/>
          <w:bCs/>
          <w:caps/>
        </w:rPr>
        <w:t>[Name]</w:t>
      </w:r>
      <w:r w:rsidR="002600F8" w:rsidRPr="009B2DB3">
        <w:rPr>
          <w:b/>
          <w:bCs/>
          <w:caps/>
        </w:rPr>
        <w:t xml:space="preserve"> Immigration Court</w:t>
      </w:r>
    </w:p>
    <w:p w14:paraId="376DB662" w14:textId="42543E81" w:rsidR="002600F8" w:rsidRPr="009B2DB3" w:rsidRDefault="00E2675B" w:rsidP="002600F8">
      <w:pPr>
        <w:contextualSpacing/>
        <w:jc w:val="center"/>
        <w:rPr>
          <w:b/>
          <w:bCs/>
        </w:rPr>
      </w:pPr>
      <w:r>
        <w:rPr>
          <w:b/>
          <w:bCs/>
          <w:caps/>
        </w:rPr>
        <w:t>[CITY, STATE]</w:t>
      </w:r>
    </w:p>
    <w:p w14:paraId="06FA9ADB" w14:textId="77777777" w:rsidR="002600F8" w:rsidRPr="009B2DB3" w:rsidRDefault="002600F8" w:rsidP="002600F8">
      <w:pPr>
        <w:contextualSpacing/>
      </w:pPr>
    </w:p>
    <w:p w14:paraId="2D64C72B" w14:textId="77777777" w:rsidR="00E2675B" w:rsidRPr="009E49F5" w:rsidRDefault="00E2675B" w:rsidP="00E2675B">
      <w:pPr>
        <w:contextualSpacing/>
      </w:pPr>
      <w:r w:rsidRPr="009E49F5">
        <w:t>___________________________________</w:t>
      </w:r>
      <w:r w:rsidRPr="009E49F5">
        <w:softHyphen/>
        <w:t xml:space="preserve">_                              </w:t>
      </w:r>
    </w:p>
    <w:p w14:paraId="0E399963" w14:textId="77777777" w:rsidR="00E2675B" w:rsidRPr="009E49F5" w:rsidRDefault="00E2675B" w:rsidP="00E2675B">
      <w:pPr>
        <w:contextualSpacing/>
      </w:pPr>
      <w:r w:rsidRPr="009E49F5">
        <w:tab/>
      </w:r>
      <w:r w:rsidRPr="009E49F5">
        <w:tab/>
      </w:r>
      <w:r w:rsidRPr="009E49F5">
        <w:tab/>
      </w:r>
      <w:r w:rsidRPr="009E49F5">
        <w:tab/>
      </w:r>
      <w:r w:rsidRPr="009E49F5">
        <w:tab/>
      </w:r>
      <w:r w:rsidRPr="009E49F5">
        <w:tab/>
        <w:t>)</w:t>
      </w:r>
    </w:p>
    <w:p w14:paraId="52BE197F" w14:textId="77777777" w:rsidR="00E2675B" w:rsidRPr="009E49F5" w:rsidRDefault="00E2675B" w:rsidP="00E2675B">
      <w:pPr>
        <w:contextualSpacing/>
      </w:pPr>
      <w:r w:rsidRPr="009E49F5">
        <w:t>In the Matters of:</w:t>
      </w:r>
      <w:r w:rsidRPr="009E49F5">
        <w:tab/>
      </w:r>
      <w:r w:rsidRPr="009E49F5">
        <w:tab/>
      </w:r>
      <w:r w:rsidRPr="009E49F5">
        <w:tab/>
      </w:r>
      <w:r w:rsidRPr="009E49F5">
        <w:tab/>
        <w:t>)</w:t>
      </w:r>
    </w:p>
    <w:p w14:paraId="61E4EF42" w14:textId="77777777" w:rsidR="00E2675B" w:rsidRPr="007A1555" w:rsidRDefault="00E2675B" w:rsidP="00E2675B">
      <w:pPr>
        <w:contextualSpacing/>
      </w:pPr>
      <w:r w:rsidRPr="009E49F5">
        <w:tab/>
      </w:r>
      <w:r w:rsidRPr="009E49F5">
        <w:tab/>
      </w:r>
      <w:r w:rsidRPr="009E49F5">
        <w:tab/>
      </w:r>
      <w:r w:rsidRPr="009E49F5">
        <w:tab/>
      </w:r>
      <w:r w:rsidRPr="009E49F5">
        <w:tab/>
      </w:r>
      <w:r w:rsidRPr="009E49F5">
        <w:tab/>
      </w:r>
      <w:r w:rsidRPr="007A1555">
        <w:t>)</w:t>
      </w:r>
    </w:p>
    <w:p w14:paraId="26BB93D1" w14:textId="77777777" w:rsidR="00E2675B" w:rsidRPr="009E49F5" w:rsidRDefault="00E2675B" w:rsidP="00E2675B">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05226E6E" w14:textId="77777777" w:rsidR="00E2675B" w:rsidRPr="009E49F5" w:rsidRDefault="00E2675B" w:rsidP="00E2675B">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14F3199A" w14:textId="77777777" w:rsidR="00E2675B" w:rsidRPr="009E49F5" w:rsidRDefault="00E2675B" w:rsidP="00E2675B">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D29DFCB" w14:textId="77777777" w:rsidR="00E2675B" w:rsidRPr="009E49F5" w:rsidRDefault="00E2675B" w:rsidP="00E2675B">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5A7B4716" w14:textId="77777777" w:rsidR="00E2675B" w:rsidRPr="009E49F5" w:rsidRDefault="00E2675B" w:rsidP="00E2675B">
      <w:pPr>
        <w:contextualSpacing/>
      </w:pPr>
      <w:r w:rsidRPr="009E49F5">
        <w:tab/>
      </w:r>
      <w:r w:rsidRPr="009E49F5">
        <w:tab/>
      </w:r>
      <w:r w:rsidRPr="009E49F5">
        <w:tab/>
      </w:r>
      <w:r w:rsidRPr="009E49F5">
        <w:tab/>
      </w:r>
      <w:r w:rsidRPr="009E49F5">
        <w:tab/>
      </w:r>
      <w:r w:rsidRPr="009E49F5">
        <w:tab/>
        <w:t>)</w:t>
      </w:r>
    </w:p>
    <w:p w14:paraId="4662F6C0" w14:textId="77777777" w:rsidR="00E2675B" w:rsidRPr="009E49F5" w:rsidRDefault="00E2675B" w:rsidP="00E2675B">
      <w:pPr>
        <w:contextualSpacing/>
      </w:pPr>
      <w:r w:rsidRPr="009E49F5">
        <w:t>____________________________________)</w:t>
      </w:r>
    </w:p>
    <w:p w14:paraId="4A733DD3" w14:textId="77777777" w:rsidR="000C40B6" w:rsidRPr="009B2DB3" w:rsidRDefault="000C40B6" w:rsidP="000C40B6">
      <w:pPr>
        <w:contextualSpacing/>
        <w:jc w:val="center"/>
        <w:rPr>
          <w:b/>
          <w:u w:val="single"/>
        </w:rPr>
      </w:pPr>
    </w:p>
    <w:p w14:paraId="42179C06" w14:textId="77777777" w:rsidR="000C40B6" w:rsidRPr="009B2DB3" w:rsidRDefault="000C40B6" w:rsidP="000C40B6">
      <w:pPr>
        <w:contextualSpacing/>
        <w:jc w:val="center"/>
      </w:pPr>
      <w:r w:rsidRPr="009B2DB3">
        <w:rPr>
          <w:b/>
          <w:u w:val="single"/>
        </w:rPr>
        <w:t>ORDER OF THE IMMIGRATION JUDGE</w:t>
      </w:r>
    </w:p>
    <w:p w14:paraId="1EC959E3" w14:textId="77777777" w:rsidR="000C40B6" w:rsidRPr="009B2DB3" w:rsidRDefault="000C40B6" w:rsidP="000C40B6">
      <w:pPr>
        <w:contextualSpacing/>
        <w:jc w:val="center"/>
      </w:pPr>
    </w:p>
    <w:p w14:paraId="2D8A2CC9" w14:textId="5743DAA4" w:rsidR="000C40B6" w:rsidRPr="009B2DB3" w:rsidRDefault="000C40B6" w:rsidP="000C40B6">
      <w:pPr>
        <w:contextualSpacing/>
      </w:pPr>
      <w:r w:rsidRPr="009B2DB3">
        <w:t xml:space="preserve">Upon consideration of the Respondents’ </w:t>
      </w:r>
      <w:r w:rsidR="005E79C8" w:rsidRPr="009B2DB3">
        <w:t xml:space="preserve">Motion to </w:t>
      </w:r>
      <w:proofErr w:type="spellStart"/>
      <w:r w:rsidR="00EB14F7">
        <w:t>Recalendar</w:t>
      </w:r>
      <w:proofErr w:type="spellEnd"/>
      <w:r w:rsidR="00EB14F7">
        <w:t xml:space="preserve"> and </w:t>
      </w:r>
      <w:r w:rsidR="005E79C8" w:rsidRPr="009B2DB3">
        <w:t>Terminate Removal Proceedings</w:t>
      </w:r>
      <w:r w:rsidRPr="009B2DB3">
        <w:t xml:space="preserve">, it is HEREBY ORDERED that the motion be </w:t>
      </w:r>
      <w:r w:rsidRPr="009B2DB3">
        <w:fldChar w:fldCharType="begin">
          <w:ffData>
            <w:name w:val="Check1"/>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rPr>
          <w:b/>
        </w:rPr>
        <w:t xml:space="preserve">GRANTED </w:t>
      </w:r>
      <w:r w:rsidRPr="009B2DB3">
        <w:fldChar w:fldCharType="begin">
          <w:ffData>
            <w:name w:val="Check2"/>
            <w:enabled/>
            <w:calcOnExit w:val="0"/>
            <w:checkBox>
              <w:sizeAuto/>
              <w:default w:val="0"/>
            </w:checkBox>
          </w:ffData>
        </w:fldChar>
      </w:r>
      <w:bookmarkStart w:id="6" w:name="Check2"/>
      <w:r w:rsidRPr="009B2DB3">
        <w:instrText xml:space="preserve"> FORMCHECKBOX </w:instrText>
      </w:r>
      <w:r w:rsidR="00000000">
        <w:fldChar w:fldCharType="separate"/>
      </w:r>
      <w:r w:rsidRPr="009B2DB3">
        <w:fldChar w:fldCharType="end"/>
      </w:r>
      <w:bookmarkEnd w:id="6"/>
      <w:r w:rsidRPr="009B2DB3">
        <w:t xml:space="preserve"> </w:t>
      </w:r>
      <w:r w:rsidRPr="009B2DB3">
        <w:rPr>
          <w:b/>
        </w:rPr>
        <w:t>DENIED</w:t>
      </w:r>
      <w:r w:rsidRPr="009B2DB3">
        <w:t xml:space="preserve"> because:</w:t>
      </w:r>
    </w:p>
    <w:p w14:paraId="28E4F443" w14:textId="77777777" w:rsidR="000C40B6" w:rsidRPr="009B2DB3" w:rsidRDefault="000C40B6" w:rsidP="000C40B6">
      <w:pPr>
        <w:contextualSpacing/>
      </w:pPr>
    </w:p>
    <w:p w14:paraId="727B6EA0"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bookmarkStart w:id="7" w:name="Check3"/>
      <w:r w:rsidRPr="009B2DB3">
        <w:instrText xml:space="preserve"> FORMCHECKBOX </w:instrText>
      </w:r>
      <w:r w:rsidR="00000000">
        <w:fldChar w:fldCharType="separate"/>
      </w:r>
      <w:r w:rsidRPr="009B2DB3">
        <w:fldChar w:fldCharType="end"/>
      </w:r>
      <w:bookmarkEnd w:id="7"/>
      <w:r w:rsidRPr="009B2DB3">
        <w:t xml:space="preserve"> DHS does not oppose the motion.</w:t>
      </w:r>
    </w:p>
    <w:p w14:paraId="044FEA7D"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Respondent does not oppose the motion.</w:t>
      </w:r>
    </w:p>
    <w:p w14:paraId="08E3625A"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A response to the motion has not been filed with the court.</w:t>
      </w:r>
    </w:p>
    <w:p w14:paraId="1640DF3B"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Good cause has been established for the motion.</w:t>
      </w:r>
    </w:p>
    <w:p w14:paraId="51C08751"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court agrees with the reasons stated in the opposition to the motion.</w:t>
      </w:r>
    </w:p>
    <w:p w14:paraId="621400B2"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motion is untimely per ______________________________________________.</w:t>
      </w:r>
    </w:p>
    <w:p w14:paraId="346B9770"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Other: _______________________________________________________________.</w:t>
      </w:r>
      <w:r w:rsidRPr="009B2DB3">
        <w:tab/>
      </w:r>
    </w:p>
    <w:p w14:paraId="1E9D774F" w14:textId="77777777" w:rsidR="000C40B6" w:rsidRPr="009B2DB3" w:rsidRDefault="000C40B6" w:rsidP="000C40B6">
      <w:pPr>
        <w:contextualSpacing/>
      </w:pPr>
    </w:p>
    <w:p w14:paraId="19F6E074" w14:textId="77777777" w:rsidR="000C40B6" w:rsidRPr="009B2DB3" w:rsidRDefault="000C40B6" w:rsidP="000C40B6">
      <w:pPr>
        <w:contextualSpacing/>
      </w:pPr>
      <w:r w:rsidRPr="009B2DB3">
        <w:t>Deadlines:</w:t>
      </w:r>
    </w:p>
    <w:p w14:paraId="2F0D71F2" w14:textId="77777777" w:rsidR="000C40B6" w:rsidRPr="009B2DB3" w:rsidRDefault="000C40B6" w:rsidP="000C40B6">
      <w:pPr>
        <w:contextualSpacing/>
      </w:pPr>
      <w:r w:rsidRPr="009B2DB3">
        <w:tab/>
      </w:r>
    </w:p>
    <w:p w14:paraId="31D92669"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application(s) for relief must be filed by ________________________________.</w:t>
      </w:r>
    </w:p>
    <w:p w14:paraId="72A34749"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respondent must comply with DHS biometrics instructions by _______________.</w:t>
      </w:r>
    </w:p>
    <w:p w14:paraId="7CF29DBF" w14:textId="77777777" w:rsidR="000C40B6" w:rsidRPr="009B2DB3" w:rsidRDefault="000C40B6" w:rsidP="000C40B6">
      <w:pPr>
        <w:contextualSpacing/>
      </w:pPr>
    </w:p>
    <w:p w14:paraId="029AADB0" w14:textId="77777777" w:rsidR="000C40B6" w:rsidRPr="009B2DB3" w:rsidRDefault="000C40B6" w:rsidP="000C40B6">
      <w:pPr>
        <w:contextualSpacing/>
      </w:pPr>
      <w:r w:rsidRPr="009B2DB3">
        <w:t>______________________</w:t>
      </w:r>
      <w:r w:rsidRPr="009B2DB3">
        <w:tab/>
      </w:r>
      <w:r w:rsidRPr="009B2DB3">
        <w:tab/>
      </w:r>
      <w:r w:rsidRPr="009B2DB3">
        <w:tab/>
      </w:r>
      <w:r w:rsidRPr="009B2DB3">
        <w:tab/>
        <w:t>____________________________________</w:t>
      </w:r>
    </w:p>
    <w:p w14:paraId="0305F1D0" w14:textId="77777777" w:rsidR="000C40B6" w:rsidRPr="009B2DB3" w:rsidRDefault="000C40B6" w:rsidP="000C40B6">
      <w:pPr>
        <w:contextualSpacing/>
      </w:pPr>
      <w:r w:rsidRPr="009B2DB3">
        <w:t>Date</w:t>
      </w:r>
      <w:r w:rsidRPr="009B2DB3">
        <w:tab/>
      </w:r>
      <w:r w:rsidRPr="009B2DB3">
        <w:tab/>
      </w:r>
      <w:r w:rsidRPr="009B2DB3">
        <w:tab/>
      </w:r>
      <w:r w:rsidRPr="009B2DB3">
        <w:tab/>
      </w:r>
      <w:r w:rsidRPr="009B2DB3">
        <w:tab/>
      </w:r>
      <w:r w:rsidRPr="009B2DB3">
        <w:tab/>
      </w:r>
      <w:r w:rsidRPr="009B2DB3">
        <w:tab/>
        <w:t>Honorable Immigration Judge</w:t>
      </w:r>
    </w:p>
    <w:p w14:paraId="161A66E0" w14:textId="77777777" w:rsidR="000C40B6" w:rsidRPr="009B2DB3" w:rsidRDefault="000C40B6" w:rsidP="000C40B6">
      <w:pPr>
        <w:contextualSpacing/>
      </w:pPr>
      <w:r w:rsidRPr="009B2DB3">
        <w:t>______________________________________________________________________________</w:t>
      </w:r>
    </w:p>
    <w:p w14:paraId="0DE94D3B" w14:textId="77777777" w:rsidR="000C40B6" w:rsidRPr="009B2DB3" w:rsidRDefault="000C40B6" w:rsidP="000C40B6">
      <w:pPr>
        <w:contextualSpacing/>
        <w:jc w:val="center"/>
      </w:pPr>
      <w:r w:rsidRPr="009B2DB3">
        <w:t>Certificate of Service</w:t>
      </w:r>
    </w:p>
    <w:p w14:paraId="4A448294" w14:textId="77777777" w:rsidR="000C40B6" w:rsidRPr="009B2DB3" w:rsidRDefault="000C40B6" w:rsidP="000C40B6">
      <w:pPr>
        <w:contextualSpacing/>
      </w:pPr>
      <w:r w:rsidRPr="009B2DB3">
        <w:t xml:space="preserve">This document was served by: </w:t>
      </w:r>
      <w:proofErr w:type="gramStart"/>
      <w:r w:rsidRPr="009B2DB3">
        <w:t>[  ]</w:t>
      </w:r>
      <w:proofErr w:type="gramEnd"/>
      <w:r w:rsidRPr="009B2DB3">
        <w:t xml:space="preserve"> Mail  [  ] Personal Service</w:t>
      </w:r>
    </w:p>
    <w:p w14:paraId="41524D9D" w14:textId="77777777" w:rsidR="000C40B6" w:rsidRPr="009B2DB3" w:rsidRDefault="000C40B6" w:rsidP="000C40B6">
      <w:pPr>
        <w:contextualSpacing/>
      </w:pPr>
      <w:r w:rsidRPr="009B2DB3">
        <w:t>To</w:t>
      </w:r>
      <w:proofErr w:type="gramStart"/>
      <w:r w:rsidRPr="009B2DB3">
        <w:t>:  [</w:t>
      </w:r>
      <w:proofErr w:type="gramEnd"/>
      <w:r w:rsidRPr="009B2DB3">
        <w:t xml:space="preserve">  ] Alien  [  ] Alien c/of Custodial Officer  [  ] Alien’s Atty/Rep  [  ] DHS</w:t>
      </w:r>
    </w:p>
    <w:p w14:paraId="0D784C3E" w14:textId="414EAC4E" w:rsidR="000C40B6" w:rsidRPr="009B2DB3" w:rsidRDefault="000C40B6" w:rsidP="000C40B6">
      <w:pPr>
        <w:contextualSpacing/>
      </w:pPr>
      <w:r w:rsidRPr="009B2DB3">
        <w:t>Date: _______________________</w:t>
      </w:r>
      <w:r w:rsidRPr="009B2DB3">
        <w:tab/>
      </w:r>
      <w:r w:rsidRPr="009B2DB3">
        <w:tab/>
      </w:r>
      <w:r w:rsidRPr="009B2DB3">
        <w:tab/>
        <w:t>By: Court Staff _______________________</w:t>
      </w:r>
    </w:p>
    <w:p w14:paraId="0235092D" w14:textId="47ADB8D9" w:rsidR="00A74033" w:rsidRPr="009B2DB3" w:rsidRDefault="00A74033" w:rsidP="000C40B6">
      <w:pPr>
        <w:contextualSpacing/>
      </w:pPr>
    </w:p>
    <w:p w14:paraId="6E992AD5" w14:textId="050D2199" w:rsidR="00A74033" w:rsidRPr="009B2DB3" w:rsidRDefault="00A74033" w:rsidP="000C40B6">
      <w:pPr>
        <w:contextualSpacing/>
      </w:pPr>
    </w:p>
    <w:p w14:paraId="63CE9391" w14:textId="0700093B" w:rsidR="00A74033" w:rsidRPr="009B2DB3" w:rsidRDefault="00A74033" w:rsidP="000C40B6">
      <w:pPr>
        <w:contextualSpacing/>
      </w:pPr>
    </w:p>
    <w:p w14:paraId="3915BB76" w14:textId="77777777" w:rsidR="002A0BFD" w:rsidRDefault="002A0BFD" w:rsidP="000C40B6"/>
    <w:p w14:paraId="7F14FA82" w14:textId="4A87A5F0" w:rsidR="000C40B6" w:rsidRPr="009B2DB3" w:rsidRDefault="002A0BFD" w:rsidP="000C40B6">
      <w:pPr>
        <w:rPr>
          <w:u w:val="single"/>
        </w:rPr>
      </w:pPr>
      <w:r>
        <w:rPr>
          <w:u w:val="single"/>
        </w:rPr>
        <w:lastRenderedPageBreak/>
        <w:t>First Name LAST NAME</w:t>
      </w:r>
      <w:r w:rsidR="000C40B6" w:rsidRPr="009B2DB3">
        <w:rPr>
          <w:u w:val="single"/>
        </w:rPr>
        <w:t xml:space="preserve">, </w:t>
      </w:r>
      <w:proofErr w:type="spellStart"/>
      <w:r w:rsidR="0073743B" w:rsidRPr="009B2DB3">
        <w:rPr>
          <w:u w:val="single"/>
        </w:rPr>
        <w:t>A</w:t>
      </w:r>
      <w:r>
        <w:rPr>
          <w:u w:val="single"/>
        </w:rPr>
        <w:t>xxx</w:t>
      </w:r>
      <w:proofErr w:type="spellEnd"/>
      <w:r>
        <w:rPr>
          <w:u w:val="single"/>
        </w:rPr>
        <w:t>-xxx-xxx</w:t>
      </w:r>
    </w:p>
    <w:p w14:paraId="62DB4EED" w14:textId="04584C8C" w:rsidR="000C40B6" w:rsidRPr="002A0BFD" w:rsidRDefault="002A0BFD" w:rsidP="000C40B6">
      <w:pPr>
        <w:rPr>
          <w:u w:val="single"/>
        </w:rPr>
      </w:pPr>
      <w:r w:rsidRPr="002A0BFD">
        <w:rPr>
          <w:u w:val="single"/>
        </w:rPr>
        <w:t>First Name LAST NAME</w:t>
      </w:r>
      <w:r w:rsidR="0073743B" w:rsidRPr="002A0BFD">
        <w:rPr>
          <w:u w:val="single"/>
        </w:rPr>
        <w:t xml:space="preserve">, </w:t>
      </w:r>
      <w:proofErr w:type="spellStart"/>
      <w:r w:rsidR="002600F8" w:rsidRPr="002A0BFD">
        <w:rPr>
          <w:u w:val="single"/>
        </w:rPr>
        <w:t>A</w:t>
      </w:r>
      <w:r w:rsidRPr="002A0BFD">
        <w:rPr>
          <w:u w:val="single"/>
        </w:rPr>
        <w:t>xxx</w:t>
      </w:r>
      <w:proofErr w:type="spellEnd"/>
      <w:r w:rsidRPr="002A0BFD">
        <w:rPr>
          <w:u w:val="single"/>
        </w:rPr>
        <w:t>-xxx-xxx</w:t>
      </w:r>
    </w:p>
    <w:p w14:paraId="5B1CF812" w14:textId="77777777" w:rsidR="000C40B6" w:rsidRPr="002A0BFD" w:rsidRDefault="000C40B6" w:rsidP="000C40B6">
      <w:pPr>
        <w:contextualSpacing/>
      </w:pPr>
    </w:p>
    <w:p w14:paraId="0165B16B" w14:textId="77777777" w:rsidR="000C40B6" w:rsidRPr="009B2DB3" w:rsidRDefault="000C40B6" w:rsidP="000C40B6">
      <w:pPr>
        <w:contextualSpacing/>
        <w:jc w:val="center"/>
        <w:rPr>
          <w:b/>
        </w:rPr>
      </w:pPr>
      <w:r w:rsidRPr="009B2DB3">
        <w:rPr>
          <w:b/>
        </w:rPr>
        <w:t>PROOF OF SERVICE</w:t>
      </w:r>
    </w:p>
    <w:p w14:paraId="35541869" w14:textId="77777777" w:rsidR="000C40B6" w:rsidRPr="009B2DB3" w:rsidRDefault="000C40B6" w:rsidP="000C40B6">
      <w:pPr>
        <w:contextualSpacing/>
      </w:pPr>
    </w:p>
    <w:p w14:paraId="76393302" w14:textId="77777777" w:rsidR="000C40B6" w:rsidRPr="009B2DB3" w:rsidRDefault="000C40B6" w:rsidP="000C40B6">
      <w:pPr>
        <w:contextualSpacing/>
      </w:pPr>
    </w:p>
    <w:p w14:paraId="0B66C848" w14:textId="5D7EA7F9" w:rsidR="000C40B6" w:rsidRPr="009B2DB3" w:rsidRDefault="000C40B6" w:rsidP="000C40B6">
      <w:pPr>
        <w:tabs>
          <w:tab w:val="left" w:pos="360"/>
          <w:tab w:val="center" w:pos="2160"/>
          <w:tab w:val="right" w:pos="3150"/>
          <w:tab w:val="left" w:pos="4140"/>
          <w:tab w:val="center" w:pos="6660"/>
          <w:tab w:val="right" w:pos="9000"/>
        </w:tabs>
        <w:contextualSpacing/>
        <w:rPr>
          <w:u w:val="single"/>
        </w:rPr>
      </w:pPr>
      <w:proofErr w:type="gramStart"/>
      <w:r w:rsidRPr="009B2DB3">
        <w:t xml:space="preserve">On  </w:t>
      </w:r>
      <w:r w:rsidRPr="009B2DB3">
        <w:rPr>
          <w:u w:val="single"/>
        </w:rPr>
        <w:tab/>
      </w:r>
      <w:proofErr w:type="gramEnd"/>
      <w:r w:rsidR="002A0BFD">
        <w:rPr>
          <w:u w:val="single"/>
        </w:rPr>
        <w:t>[date]</w:t>
      </w:r>
      <w:r w:rsidRPr="009B2DB3">
        <w:rPr>
          <w:u w:val="single"/>
        </w:rPr>
        <w:t xml:space="preserve">           ,</w:t>
      </w:r>
      <w:r w:rsidRPr="009B2DB3">
        <w:t xml:space="preserve">  I, </w:t>
      </w:r>
      <w:r w:rsidRPr="009B2DB3">
        <w:rPr>
          <w:u w:val="single"/>
        </w:rPr>
        <w:tab/>
        <w:t xml:space="preserve"> </w:t>
      </w:r>
      <w:r w:rsidRPr="009B2DB3">
        <w:rPr>
          <w:u w:val="single"/>
        </w:rPr>
        <w:tab/>
      </w:r>
      <w:r w:rsidR="002A0BFD">
        <w:rPr>
          <w:u w:val="single"/>
        </w:rPr>
        <w:t>[name]</w:t>
      </w:r>
      <w:r w:rsidRPr="009B2DB3">
        <w:rPr>
          <w:u w:val="single"/>
        </w:rPr>
        <w:tab/>
        <w:t>,</w:t>
      </w:r>
    </w:p>
    <w:p w14:paraId="011E2749" w14:textId="77777777" w:rsidR="000C40B6" w:rsidRPr="009B2DB3" w:rsidRDefault="000C40B6" w:rsidP="000C40B6">
      <w:pPr>
        <w:tabs>
          <w:tab w:val="left" w:pos="4320"/>
          <w:tab w:val="center" w:pos="6660"/>
          <w:tab w:val="right" w:pos="9000"/>
        </w:tabs>
        <w:contextualSpacing/>
      </w:pPr>
      <w:r w:rsidRPr="009B2DB3">
        <w:t xml:space="preserve">       (date of mailing or delivery)</w:t>
      </w:r>
      <w:proofErr w:type="gramStart"/>
      <w:r w:rsidRPr="009B2DB3">
        <w:tab/>
        <w:t xml:space="preserve">  (</w:t>
      </w:r>
      <w:proofErr w:type="gramEnd"/>
      <w:r w:rsidRPr="009B2DB3">
        <w:t>printed name of person signing below)</w:t>
      </w:r>
    </w:p>
    <w:p w14:paraId="7CD5C6AD" w14:textId="77777777" w:rsidR="000C40B6" w:rsidRPr="009B2DB3" w:rsidRDefault="000C40B6" w:rsidP="000C40B6">
      <w:pPr>
        <w:tabs>
          <w:tab w:val="right" w:pos="9000"/>
        </w:tabs>
        <w:contextualSpacing/>
      </w:pPr>
    </w:p>
    <w:p w14:paraId="3033CCAB" w14:textId="77777777" w:rsidR="000C40B6" w:rsidRPr="009B2DB3" w:rsidRDefault="000C40B6" w:rsidP="000C40B6">
      <w:pPr>
        <w:tabs>
          <w:tab w:val="right" w:pos="9000"/>
        </w:tabs>
        <w:contextualSpacing/>
      </w:pPr>
    </w:p>
    <w:p w14:paraId="6F661F06" w14:textId="465AC0A2" w:rsidR="005E79C8" w:rsidRPr="009B2DB3" w:rsidRDefault="000C40B6" w:rsidP="000C40B6">
      <w:pPr>
        <w:tabs>
          <w:tab w:val="right" w:pos="9000"/>
        </w:tabs>
        <w:contextualSpacing/>
        <w:rPr>
          <w:u w:val="single"/>
        </w:rPr>
      </w:pPr>
      <w:r w:rsidRPr="009B2DB3">
        <w:t xml:space="preserve">Delivered a copy of this </w:t>
      </w:r>
      <w:r w:rsidRPr="009B2DB3">
        <w:rPr>
          <w:u w:val="single"/>
        </w:rPr>
        <w:t xml:space="preserve">                           Motion </w:t>
      </w:r>
      <w:r w:rsidR="005E79C8" w:rsidRPr="009B2DB3">
        <w:rPr>
          <w:u w:val="single"/>
        </w:rPr>
        <w:t xml:space="preserve">to </w:t>
      </w:r>
      <w:proofErr w:type="spellStart"/>
      <w:r w:rsidR="00EB14F7">
        <w:rPr>
          <w:u w:val="single"/>
        </w:rPr>
        <w:t>Recalendar</w:t>
      </w:r>
      <w:proofErr w:type="spellEnd"/>
      <w:r w:rsidR="00EB14F7">
        <w:rPr>
          <w:u w:val="single"/>
        </w:rPr>
        <w:t xml:space="preserve"> and </w:t>
      </w:r>
      <w:r w:rsidR="005E79C8" w:rsidRPr="009B2DB3">
        <w:rPr>
          <w:u w:val="single"/>
        </w:rPr>
        <w:t xml:space="preserve">Terminate Removal </w:t>
      </w:r>
    </w:p>
    <w:p w14:paraId="4E3F77D7" w14:textId="2C11C08B" w:rsidR="000C40B6" w:rsidRPr="009B2DB3" w:rsidRDefault="005E79C8" w:rsidP="000C40B6">
      <w:pPr>
        <w:tabs>
          <w:tab w:val="right" w:pos="9000"/>
        </w:tabs>
        <w:contextualSpacing/>
        <w:rPr>
          <w:u w:val="single"/>
        </w:rPr>
      </w:pPr>
      <w:r w:rsidRPr="009B2DB3">
        <w:rPr>
          <w:u w:val="single"/>
        </w:rPr>
        <w:t xml:space="preserve">                                                                   Proceedings</w:t>
      </w:r>
      <w:r w:rsidR="000C40B6" w:rsidRPr="009B2DB3">
        <w:rPr>
          <w:u w:val="single"/>
        </w:rPr>
        <w:tab/>
      </w:r>
    </w:p>
    <w:p w14:paraId="73E54406" w14:textId="77777777" w:rsidR="000C40B6" w:rsidRPr="009B2DB3" w:rsidRDefault="000C40B6" w:rsidP="000C40B6">
      <w:pPr>
        <w:tabs>
          <w:tab w:val="center" w:pos="6210"/>
          <w:tab w:val="right" w:pos="9000"/>
        </w:tabs>
        <w:contextualSpacing/>
      </w:pPr>
      <w:r w:rsidRPr="009B2DB3">
        <w:tab/>
        <w:t>(name of document being served)</w:t>
      </w:r>
    </w:p>
    <w:p w14:paraId="3D6FA0FA" w14:textId="77777777" w:rsidR="000C40B6" w:rsidRPr="009B2DB3" w:rsidRDefault="000C40B6" w:rsidP="000C40B6">
      <w:pPr>
        <w:tabs>
          <w:tab w:val="right" w:pos="9000"/>
        </w:tabs>
        <w:contextualSpacing/>
      </w:pPr>
    </w:p>
    <w:p w14:paraId="7E7F67F7" w14:textId="77777777" w:rsidR="000C40B6" w:rsidRPr="009B2DB3" w:rsidRDefault="000C40B6" w:rsidP="000C40B6">
      <w:pPr>
        <w:tabs>
          <w:tab w:val="right" w:pos="9000"/>
        </w:tabs>
        <w:contextualSpacing/>
      </w:pPr>
    </w:p>
    <w:p w14:paraId="78C46411" w14:textId="77777777" w:rsidR="000C40B6" w:rsidRPr="009B2DB3" w:rsidRDefault="000C40B6" w:rsidP="000C40B6">
      <w:pPr>
        <w:tabs>
          <w:tab w:val="right" w:pos="9000"/>
        </w:tabs>
        <w:contextualSpacing/>
      </w:pPr>
    </w:p>
    <w:p w14:paraId="213FCB66" w14:textId="77777777" w:rsidR="000C40B6" w:rsidRPr="009B2DB3" w:rsidRDefault="000C40B6" w:rsidP="000C40B6">
      <w:pPr>
        <w:tabs>
          <w:tab w:val="center" w:pos="6030"/>
          <w:tab w:val="right" w:pos="9000"/>
        </w:tabs>
        <w:contextualSpacing/>
        <w:rPr>
          <w:u w:val="single"/>
        </w:rPr>
      </w:pPr>
      <w:r w:rsidRPr="009B2DB3">
        <w:t xml:space="preserve">And any attached pages </w:t>
      </w:r>
      <w:proofErr w:type="gramStart"/>
      <w:r w:rsidRPr="009B2DB3">
        <w:t xml:space="preserve">to  </w:t>
      </w:r>
      <w:r w:rsidRPr="009B2DB3">
        <w:rPr>
          <w:u w:val="single"/>
        </w:rPr>
        <w:tab/>
      </w:r>
      <w:proofErr w:type="gramEnd"/>
      <w:r w:rsidRPr="009B2DB3">
        <w:rPr>
          <w:u w:val="single"/>
        </w:rPr>
        <w:t>Immigration and Customs Enforcement (“ICE”)</w:t>
      </w:r>
      <w:r w:rsidRPr="009B2DB3">
        <w:rPr>
          <w:u w:val="single"/>
        </w:rPr>
        <w:tab/>
      </w:r>
    </w:p>
    <w:p w14:paraId="276ADF33" w14:textId="77777777" w:rsidR="000C40B6" w:rsidRPr="009B2DB3" w:rsidRDefault="000C40B6" w:rsidP="000C40B6">
      <w:pPr>
        <w:tabs>
          <w:tab w:val="center" w:pos="6030"/>
          <w:tab w:val="right" w:pos="9000"/>
        </w:tabs>
        <w:contextualSpacing/>
      </w:pPr>
      <w:r w:rsidRPr="009B2DB3">
        <w:tab/>
        <w:t>(name of party served)</w:t>
      </w:r>
    </w:p>
    <w:p w14:paraId="4A016485" w14:textId="77777777" w:rsidR="000C40B6" w:rsidRPr="009B2DB3" w:rsidRDefault="000C40B6" w:rsidP="000C40B6">
      <w:pPr>
        <w:tabs>
          <w:tab w:val="right" w:pos="9000"/>
        </w:tabs>
        <w:contextualSpacing/>
      </w:pPr>
    </w:p>
    <w:p w14:paraId="327A169D" w14:textId="77777777" w:rsidR="000C40B6" w:rsidRPr="009B2DB3" w:rsidRDefault="000C40B6" w:rsidP="000C40B6">
      <w:pPr>
        <w:tabs>
          <w:tab w:val="right" w:pos="9000"/>
        </w:tabs>
        <w:contextualSpacing/>
      </w:pPr>
    </w:p>
    <w:p w14:paraId="10C245C7" w14:textId="77777777" w:rsidR="000C40B6" w:rsidRPr="009B2DB3" w:rsidRDefault="000C40B6" w:rsidP="000C40B6">
      <w:pPr>
        <w:tabs>
          <w:tab w:val="right" w:pos="9000"/>
        </w:tabs>
        <w:contextualSpacing/>
      </w:pPr>
    </w:p>
    <w:p w14:paraId="07FB9460" w14:textId="15570347" w:rsidR="000C40B6" w:rsidRPr="009B2DB3" w:rsidRDefault="000C40B6" w:rsidP="000C40B6">
      <w:pPr>
        <w:tabs>
          <w:tab w:val="center" w:pos="5940"/>
          <w:tab w:val="right" w:pos="9000"/>
        </w:tabs>
        <w:contextualSpacing/>
        <w:rPr>
          <w:u w:val="single"/>
        </w:rPr>
      </w:pPr>
      <w:r w:rsidRPr="009B2DB3">
        <w:t xml:space="preserve">At the following address: </w:t>
      </w:r>
      <w:r w:rsidRPr="009B2DB3">
        <w:rPr>
          <w:u w:val="single"/>
        </w:rPr>
        <w:t xml:space="preserve">                       Office of </w:t>
      </w:r>
      <w:r w:rsidR="002600F8" w:rsidRPr="009B2DB3">
        <w:rPr>
          <w:u w:val="single"/>
        </w:rPr>
        <w:t xml:space="preserve">the Principal Legal Advisor, </w:t>
      </w:r>
      <w:r w:rsidR="00EB14F7">
        <w:rPr>
          <w:u w:val="single"/>
        </w:rPr>
        <w:t>[City]</w:t>
      </w:r>
      <w:r w:rsidRPr="009B2DB3">
        <w:rPr>
          <w:u w:val="single"/>
        </w:rPr>
        <w:tab/>
      </w:r>
    </w:p>
    <w:p w14:paraId="5977D960" w14:textId="77777777" w:rsidR="000C40B6" w:rsidRPr="009B2DB3" w:rsidRDefault="000C40B6" w:rsidP="000C40B6">
      <w:pPr>
        <w:tabs>
          <w:tab w:val="center" w:pos="5850"/>
          <w:tab w:val="right" w:pos="9000"/>
        </w:tabs>
        <w:contextualSpacing/>
      </w:pPr>
      <w:r w:rsidRPr="009B2DB3">
        <w:tab/>
        <w:t>(address of party served)</w:t>
      </w:r>
    </w:p>
    <w:p w14:paraId="65DB220C" w14:textId="77777777" w:rsidR="000C40B6" w:rsidRPr="009B2DB3" w:rsidRDefault="000C40B6" w:rsidP="000C40B6">
      <w:pPr>
        <w:tabs>
          <w:tab w:val="right" w:pos="9000"/>
        </w:tabs>
        <w:contextualSpacing/>
      </w:pPr>
    </w:p>
    <w:p w14:paraId="22B60EF6" w14:textId="06BE464E" w:rsidR="000C40B6" w:rsidRPr="009B2DB3" w:rsidRDefault="000C40B6" w:rsidP="000C40B6">
      <w:pPr>
        <w:tabs>
          <w:tab w:val="center" w:pos="4680"/>
          <w:tab w:val="right" w:pos="9000"/>
        </w:tabs>
        <w:contextualSpacing/>
        <w:rPr>
          <w:u w:val="single"/>
        </w:rPr>
      </w:pPr>
      <w:r w:rsidRPr="009B2DB3">
        <w:rPr>
          <w:u w:val="single"/>
        </w:rPr>
        <w:tab/>
      </w:r>
      <w:r w:rsidR="00EB14F7">
        <w:rPr>
          <w:u w:val="single"/>
        </w:rPr>
        <w:t>[OPLA address]</w:t>
      </w:r>
      <w:r w:rsidRPr="009B2DB3">
        <w:rPr>
          <w:u w:val="single"/>
        </w:rPr>
        <w:tab/>
      </w:r>
    </w:p>
    <w:p w14:paraId="3D68BCB9" w14:textId="77777777" w:rsidR="000C40B6" w:rsidRPr="009B2DB3" w:rsidRDefault="000C40B6" w:rsidP="000C40B6">
      <w:pPr>
        <w:tabs>
          <w:tab w:val="center" w:pos="4320"/>
          <w:tab w:val="right" w:pos="9000"/>
        </w:tabs>
        <w:contextualSpacing/>
      </w:pPr>
      <w:r w:rsidRPr="009B2DB3">
        <w:tab/>
        <w:t>(address of party served)</w:t>
      </w:r>
    </w:p>
    <w:p w14:paraId="761CD860" w14:textId="77777777" w:rsidR="000C40B6" w:rsidRPr="009B2DB3" w:rsidRDefault="000C40B6" w:rsidP="000C40B6">
      <w:pPr>
        <w:tabs>
          <w:tab w:val="right" w:pos="9000"/>
        </w:tabs>
        <w:contextualSpacing/>
      </w:pPr>
    </w:p>
    <w:p w14:paraId="4BA5CC8A" w14:textId="157DD591" w:rsidR="000C40B6" w:rsidRPr="009B2DB3" w:rsidRDefault="000C40B6" w:rsidP="000C40B6">
      <w:pPr>
        <w:tabs>
          <w:tab w:val="center" w:pos="4500"/>
          <w:tab w:val="right" w:pos="9000"/>
        </w:tabs>
        <w:contextualSpacing/>
        <w:rPr>
          <w:u w:val="single"/>
        </w:rPr>
      </w:pPr>
      <w:proofErr w:type="gramStart"/>
      <w:r w:rsidRPr="009B2DB3">
        <w:t xml:space="preserve">By  </w:t>
      </w:r>
      <w:r w:rsidRPr="009B2DB3">
        <w:rPr>
          <w:u w:val="single"/>
        </w:rPr>
        <w:tab/>
      </w:r>
      <w:proofErr w:type="gramEnd"/>
      <w:r w:rsidR="00E2206E">
        <w:rPr>
          <w:u w:val="single"/>
        </w:rPr>
        <w:t>[Certified mail/ICE e-service/etc.]</w:t>
      </w:r>
      <w:r w:rsidRPr="009B2DB3">
        <w:rPr>
          <w:u w:val="single"/>
        </w:rPr>
        <w:t xml:space="preserve">  </w:t>
      </w:r>
      <w:r w:rsidRPr="009B2DB3">
        <w:rPr>
          <w:u w:val="single"/>
        </w:rPr>
        <w:tab/>
      </w:r>
    </w:p>
    <w:p w14:paraId="32A4B91A" w14:textId="77777777" w:rsidR="000C40B6" w:rsidRPr="009B2DB3" w:rsidRDefault="000C40B6" w:rsidP="000C40B6">
      <w:pPr>
        <w:tabs>
          <w:tab w:val="center" w:pos="4680"/>
        </w:tabs>
        <w:contextualSpacing/>
      </w:pPr>
      <w:r w:rsidRPr="009B2DB3">
        <w:tab/>
        <w:t>(method of delivery)</w:t>
      </w:r>
    </w:p>
    <w:p w14:paraId="745DF4A8" w14:textId="77777777" w:rsidR="000C40B6" w:rsidRPr="009B2DB3" w:rsidRDefault="000C40B6" w:rsidP="000C40B6">
      <w:pPr>
        <w:contextualSpacing/>
      </w:pPr>
    </w:p>
    <w:p w14:paraId="537FC58B" w14:textId="77777777" w:rsidR="000C40B6" w:rsidRPr="009B2DB3" w:rsidRDefault="000C40B6" w:rsidP="000C40B6">
      <w:pPr>
        <w:contextualSpacing/>
      </w:pPr>
    </w:p>
    <w:p w14:paraId="67CA50B7" w14:textId="77777777" w:rsidR="000C40B6" w:rsidRPr="009B2DB3" w:rsidRDefault="000C40B6" w:rsidP="000C40B6">
      <w:pPr>
        <w:contextualSpacing/>
      </w:pPr>
    </w:p>
    <w:p w14:paraId="578779E9" w14:textId="77777777" w:rsidR="000C40B6" w:rsidRPr="009B2DB3" w:rsidRDefault="000C40B6" w:rsidP="000C40B6">
      <w:pPr>
        <w:tabs>
          <w:tab w:val="right" w:pos="4320"/>
          <w:tab w:val="left" w:pos="6660"/>
          <w:tab w:val="right" w:pos="9000"/>
        </w:tabs>
        <w:contextualSpacing/>
      </w:pPr>
      <w:r w:rsidRPr="009B2DB3">
        <w:rPr>
          <w:u w:val="single"/>
        </w:rPr>
        <w:tab/>
      </w:r>
      <w:r w:rsidRPr="009B2DB3">
        <w:tab/>
      </w:r>
      <w:r w:rsidRPr="009B2DB3">
        <w:rPr>
          <w:u w:val="single"/>
        </w:rPr>
        <w:tab/>
      </w:r>
      <w:r w:rsidRPr="009B2DB3">
        <w:tab/>
      </w:r>
    </w:p>
    <w:p w14:paraId="035CBC09" w14:textId="77777777" w:rsidR="000C40B6" w:rsidRPr="009B2DB3" w:rsidRDefault="000C40B6" w:rsidP="000C40B6">
      <w:pPr>
        <w:contextualSpacing/>
      </w:pPr>
      <w:r w:rsidRPr="009B2DB3">
        <w:t xml:space="preserve">                           (Signature)</w:t>
      </w:r>
      <w:r w:rsidRPr="009B2DB3">
        <w:tab/>
      </w:r>
      <w:r w:rsidRPr="009B2DB3">
        <w:tab/>
      </w:r>
      <w:r w:rsidRPr="009B2DB3">
        <w:tab/>
      </w:r>
      <w:r w:rsidRPr="009B2DB3">
        <w:tab/>
      </w:r>
      <w:r w:rsidRPr="009B2DB3">
        <w:tab/>
      </w:r>
      <w:r w:rsidRPr="009B2DB3">
        <w:tab/>
      </w:r>
      <w:r w:rsidRPr="009B2DB3">
        <w:tab/>
        <w:t xml:space="preserve">   </w:t>
      </w:r>
      <w:proofErr w:type="gramStart"/>
      <w:r w:rsidRPr="009B2DB3">
        <w:t xml:space="preserve">   (</w:t>
      </w:r>
      <w:proofErr w:type="gramEnd"/>
      <w:r w:rsidRPr="009B2DB3">
        <w:t>Date)</w:t>
      </w:r>
    </w:p>
    <w:p w14:paraId="17A65753" w14:textId="77777777" w:rsidR="000C40B6" w:rsidRPr="009B2DB3" w:rsidRDefault="000C40B6" w:rsidP="000C40B6">
      <w:pPr>
        <w:contextualSpacing/>
      </w:pPr>
    </w:p>
    <w:p w14:paraId="6370CB84" w14:textId="77777777" w:rsidR="000C40B6" w:rsidRPr="009B2DB3" w:rsidRDefault="000C40B6" w:rsidP="000C40B6">
      <w:pPr>
        <w:contextualSpacing/>
      </w:pPr>
    </w:p>
    <w:p w14:paraId="793C61EA" w14:textId="77777777" w:rsidR="000C40B6" w:rsidRPr="009B2DB3" w:rsidRDefault="000C40B6" w:rsidP="000C40B6">
      <w:pPr>
        <w:rPr>
          <w:u w:val="single"/>
        </w:rPr>
      </w:pPr>
    </w:p>
    <w:p w14:paraId="1C853B7B" w14:textId="77777777" w:rsidR="000C40B6" w:rsidRPr="009B2DB3" w:rsidRDefault="000C40B6" w:rsidP="000C40B6">
      <w:pPr>
        <w:rPr>
          <w:u w:val="single"/>
        </w:rPr>
      </w:pPr>
    </w:p>
    <w:p w14:paraId="3E479FB2" w14:textId="77777777" w:rsidR="000C40B6" w:rsidRPr="009B2DB3" w:rsidRDefault="000C40B6" w:rsidP="000C40B6">
      <w:pPr>
        <w:rPr>
          <w:u w:val="single"/>
        </w:rPr>
      </w:pPr>
    </w:p>
    <w:p w14:paraId="5CC64A7A" w14:textId="77777777" w:rsidR="000C40B6" w:rsidRPr="009B2DB3" w:rsidRDefault="000C40B6" w:rsidP="000C40B6">
      <w:pPr>
        <w:rPr>
          <w:u w:val="single"/>
        </w:rPr>
      </w:pPr>
    </w:p>
    <w:bookmarkEnd w:id="5"/>
    <w:p w14:paraId="079AE0BE" w14:textId="6E1401BF" w:rsidR="000C40B6" w:rsidRPr="009B2DB3" w:rsidRDefault="000C40B6" w:rsidP="000C40B6">
      <w:pPr>
        <w:contextualSpacing/>
        <w:rPr>
          <w:u w:val="single"/>
        </w:rPr>
      </w:pPr>
    </w:p>
    <w:p w14:paraId="567D3025" w14:textId="1BACF055" w:rsidR="00C9383A" w:rsidRPr="009B2DB3" w:rsidRDefault="00C9383A" w:rsidP="005E79C8">
      <w:pPr>
        <w:spacing w:line="480" w:lineRule="auto"/>
        <w:contextualSpacing/>
      </w:pPr>
    </w:p>
    <w:p w14:paraId="09309075" w14:textId="77777777" w:rsidR="00C9383A" w:rsidRPr="009B2DB3" w:rsidRDefault="00C9383A" w:rsidP="00AE0318">
      <w:pPr>
        <w:spacing w:line="480" w:lineRule="auto"/>
        <w:contextualSpacing/>
      </w:pPr>
    </w:p>
    <w:sectPr w:rsidR="00C9383A" w:rsidRPr="009B2DB3" w:rsidSect="00DB3976">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ebecca Taylor" w:date="2024-02-21T13:34:00Z" w:initials="RT">
    <w:p w14:paraId="18C38E70" w14:textId="77777777" w:rsidR="0042041E" w:rsidRDefault="0042041E" w:rsidP="0042041E">
      <w:r>
        <w:rPr>
          <w:rStyle w:val="CommentReference"/>
        </w:rPr>
        <w:annotationRef/>
      </w:r>
      <w:r>
        <w:rPr>
          <w:rFonts w:asciiTheme="minorHAnsi" w:eastAsiaTheme="minorHAnsi" w:hAnsiTheme="minorHAnsi" w:cstheme="minorBidi"/>
          <w:color w:val="000000"/>
          <w:sz w:val="20"/>
          <w:szCs w:val="20"/>
        </w:rPr>
        <w:t>Note that for cases venued outside the Second Circuit, citations to 2d Cir. cases will be persuasive rather than binding. It may be helpful to research analogous precedent in your client’s circuit and/or to streamline the following argument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38E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2CE508" w16cex:dateUtc="2024-02-2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38E70" w16cid:durableId="222CE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B505" w14:textId="77777777" w:rsidR="00DB3976" w:rsidRDefault="00DB3976">
      <w:r>
        <w:separator/>
      </w:r>
    </w:p>
  </w:endnote>
  <w:endnote w:type="continuationSeparator" w:id="0">
    <w:p w14:paraId="7362BE26" w14:textId="77777777" w:rsidR="00DB3976" w:rsidRDefault="00DB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139264"/>
      <w:docPartObj>
        <w:docPartGallery w:val="Page Numbers (Bottom of Page)"/>
        <w:docPartUnique/>
      </w:docPartObj>
    </w:sdtPr>
    <w:sdtContent>
      <w:p w14:paraId="467C77E2" w14:textId="70D922D9" w:rsidR="00E16FA6" w:rsidRDefault="00E16FA6" w:rsidP="00491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026C7" w14:textId="77777777" w:rsidR="00E16FA6" w:rsidRDefault="00E1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034390528"/>
      <w:docPartObj>
        <w:docPartGallery w:val="Page Numbers (Bottom of Page)"/>
        <w:docPartUnique/>
      </w:docPartObj>
    </w:sdtPr>
    <w:sdtContent>
      <w:p w14:paraId="201DD7D9" w14:textId="17A29BE0" w:rsidR="00E16FA6" w:rsidRPr="00E16FA6" w:rsidRDefault="00E16FA6" w:rsidP="00491289">
        <w:pPr>
          <w:pStyle w:val="Footer"/>
          <w:framePr w:wrap="none" w:vAnchor="text" w:hAnchor="margin" w:xAlign="center" w:y="1"/>
          <w:rPr>
            <w:rStyle w:val="PageNumber"/>
            <w:rFonts w:ascii="Times New Roman" w:hAnsi="Times New Roman" w:cs="Times New Roman"/>
            <w:sz w:val="24"/>
            <w:szCs w:val="24"/>
          </w:rPr>
        </w:pPr>
        <w:r w:rsidRPr="00E16FA6">
          <w:rPr>
            <w:rStyle w:val="PageNumber"/>
            <w:rFonts w:ascii="Times New Roman" w:hAnsi="Times New Roman" w:cs="Times New Roman"/>
            <w:sz w:val="24"/>
            <w:szCs w:val="24"/>
          </w:rPr>
          <w:fldChar w:fldCharType="begin"/>
        </w:r>
        <w:r w:rsidRPr="00E16FA6">
          <w:rPr>
            <w:rStyle w:val="PageNumber"/>
            <w:rFonts w:ascii="Times New Roman" w:hAnsi="Times New Roman" w:cs="Times New Roman"/>
            <w:sz w:val="24"/>
            <w:szCs w:val="24"/>
          </w:rPr>
          <w:instrText xml:space="preserve"> PAGE </w:instrText>
        </w:r>
        <w:r w:rsidRPr="00E16FA6">
          <w:rPr>
            <w:rStyle w:val="PageNumber"/>
            <w:rFonts w:ascii="Times New Roman" w:hAnsi="Times New Roman" w:cs="Times New Roman"/>
            <w:sz w:val="24"/>
            <w:szCs w:val="24"/>
          </w:rPr>
          <w:fldChar w:fldCharType="separate"/>
        </w:r>
        <w:r w:rsidRPr="00E16FA6">
          <w:rPr>
            <w:rStyle w:val="PageNumber"/>
            <w:rFonts w:ascii="Times New Roman" w:hAnsi="Times New Roman" w:cs="Times New Roman"/>
            <w:noProof/>
            <w:sz w:val="24"/>
            <w:szCs w:val="24"/>
          </w:rPr>
          <w:t>7</w:t>
        </w:r>
        <w:r w:rsidRPr="00E16FA6">
          <w:rPr>
            <w:rStyle w:val="PageNumber"/>
            <w:rFonts w:ascii="Times New Roman" w:hAnsi="Times New Roman" w:cs="Times New Roman"/>
            <w:sz w:val="24"/>
            <w:szCs w:val="24"/>
          </w:rPr>
          <w:fldChar w:fldCharType="end"/>
        </w:r>
      </w:p>
    </w:sdtContent>
  </w:sdt>
  <w:p w14:paraId="06C16B29" w14:textId="77777777" w:rsidR="00012CD0" w:rsidRPr="00B95C4A" w:rsidRDefault="00012CD0" w:rsidP="00012CD0">
    <w:pPr>
      <w:pStyle w:val="Footer"/>
      <w:rPr>
        <w:rFonts w:ascii="Times New Roman" w:hAnsi="Times New Roman" w:cs="Times New Roman"/>
        <w:sz w:val="24"/>
        <w:szCs w:val="24"/>
      </w:rPr>
    </w:pPr>
  </w:p>
  <w:p w14:paraId="4538AE27" w14:textId="77777777" w:rsidR="00012CD0" w:rsidRPr="00B95C4A" w:rsidRDefault="00012CD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CDF0" w14:textId="77777777" w:rsidR="00DB3976" w:rsidRDefault="00DB3976">
      <w:r>
        <w:separator/>
      </w:r>
    </w:p>
  </w:footnote>
  <w:footnote w:type="continuationSeparator" w:id="0">
    <w:p w14:paraId="005C9DE8" w14:textId="77777777" w:rsidR="00DB3976" w:rsidRDefault="00DB3976">
      <w:r>
        <w:continuationSeparator/>
      </w:r>
    </w:p>
  </w:footnote>
  <w:footnote w:id="1">
    <w:p w14:paraId="4629B0F1" w14:textId="02069D4F" w:rsidR="00916898" w:rsidRPr="00242D94" w:rsidRDefault="00916898">
      <w:pPr>
        <w:pStyle w:val="FootnoteText"/>
        <w:rPr>
          <w:rFonts w:ascii="Times New Roman" w:hAnsi="Times New Roman" w:cs="Times New Roman"/>
        </w:rPr>
      </w:pPr>
      <w:r w:rsidRPr="00242D94">
        <w:rPr>
          <w:rStyle w:val="FootnoteReference"/>
          <w:rFonts w:ascii="Times New Roman" w:hAnsi="Times New Roman" w:cs="Times New Roman"/>
        </w:rPr>
        <w:footnoteRef/>
      </w:r>
      <w:r w:rsidR="00242D94" w:rsidRPr="00242D94">
        <w:rPr>
          <w:rFonts w:ascii="Times New Roman" w:hAnsi="Times New Roman" w:cs="Times New Roman"/>
        </w:rPr>
        <w:t>Although Respondents</w:t>
      </w:r>
      <w:r w:rsidR="00A64250">
        <w:rPr>
          <w:rFonts w:ascii="Times New Roman" w:hAnsi="Times New Roman" w:cs="Times New Roman"/>
        </w:rPr>
        <w:t xml:space="preserve"> initially</w:t>
      </w:r>
      <w:r w:rsidR="00242D94" w:rsidRPr="00242D94">
        <w:rPr>
          <w:rFonts w:ascii="Times New Roman" w:hAnsi="Times New Roman" w:cs="Times New Roman"/>
        </w:rPr>
        <w:t xml:space="preserve"> conceded removability under INA §212(a)(6)(A)(i)</w:t>
      </w:r>
      <w:r w:rsidR="00A64250">
        <w:rPr>
          <w:rFonts w:ascii="Times New Roman" w:hAnsi="Times New Roman" w:cs="Times New Roman"/>
        </w:rPr>
        <w:t xml:space="preserve">, </w:t>
      </w:r>
      <w:r w:rsidR="00242D94" w:rsidRPr="00242D94">
        <w:rPr>
          <w:rFonts w:ascii="Times New Roman" w:hAnsi="Times New Roman" w:cs="Times New Roman"/>
        </w:rPr>
        <w:t xml:space="preserve">they are no longer bound by their concession because the facts underlying the charge have changed, rendering it </w:t>
      </w:r>
      <w:r w:rsidR="00242D94">
        <w:rPr>
          <w:rFonts w:ascii="Times New Roman" w:hAnsi="Times New Roman" w:cs="Times New Roman"/>
        </w:rPr>
        <w:t>inaccurate.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73A"/>
    <w:multiLevelType w:val="hybridMultilevel"/>
    <w:tmpl w:val="E690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6459"/>
    <w:multiLevelType w:val="hybridMultilevel"/>
    <w:tmpl w:val="0B98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1535"/>
    <w:multiLevelType w:val="hybridMultilevel"/>
    <w:tmpl w:val="EF6C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74595"/>
    <w:multiLevelType w:val="hybridMultilevel"/>
    <w:tmpl w:val="695C7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00366"/>
    <w:multiLevelType w:val="hybridMultilevel"/>
    <w:tmpl w:val="3D2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1E6"/>
    <w:multiLevelType w:val="hybridMultilevel"/>
    <w:tmpl w:val="AAE6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B3447"/>
    <w:multiLevelType w:val="hybridMultilevel"/>
    <w:tmpl w:val="A68E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120FB"/>
    <w:multiLevelType w:val="hybridMultilevel"/>
    <w:tmpl w:val="9C86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F1CEE"/>
    <w:multiLevelType w:val="hybridMultilevel"/>
    <w:tmpl w:val="324E4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169E5"/>
    <w:multiLevelType w:val="hybridMultilevel"/>
    <w:tmpl w:val="73DAD0B0"/>
    <w:lvl w:ilvl="0" w:tplc="9AC87470">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771A7720">
      <w:start w:val="845"/>
      <w:numFmt w:val="bullet"/>
      <w:lvlText w:val=""/>
      <w:lvlJc w:val="left"/>
      <w:pPr>
        <w:tabs>
          <w:tab w:val="num" w:pos="792"/>
        </w:tabs>
        <w:ind w:left="936" w:hanging="216"/>
      </w:pPr>
      <w:rPr>
        <w:rFonts w:ascii="Symbol" w:eastAsia="Times New Roman" w:hAnsi="Symbol" w:hint="default"/>
        <w:color w:val="auto"/>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128109">
    <w:abstractNumId w:val="2"/>
  </w:num>
  <w:num w:numId="2" w16cid:durableId="827940765">
    <w:abstractNumId w:val="7"/>
  </w:num>
  <w:num w:numId="3" w16cid:durableId="2144737010">
    <w:abstractNumId w:val="1"/>
  </w:num>
  <w:num w:numId="4" w16cid:durableId="588926147">
    <w:abstractNumId w:val="6"/>
  </w:num>
  <w:num w:numId="5" w16cid:durableId="2101634401">
    <w:abstractNumId w:val="0"/>
  </w:num>
  <w:num w:numId="6" w16cid:durableId="938828543">
    <w:abstractNumId w:val="4"/>
  </w:num>
  <w:num w:numId="7" w16cid:durableId="1420102274">
    <w:abstractNumId w:val="5"/>
  </w:num>
  <w:num w:numId="8" w16cid:durableId="1371227597">
    <w:abstractNumId w:val="3"/>
  </w:num>
  <w:num w:numId="9" w16cid:durableId="69235721">
    <w:abstractNumId w:val="8"/>
  </w:num>
  <w:num w:numId="10" w16cid:durableId="4013710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Taylor">
    <w15:presenceInfo w15:providerId="Windows Live" w15:userId="75c38207356222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73"/>
    <w:rsid w:val="00000C0D"/>
    <w:rsid w:val="00001C13"/>
    <w:rsid w:val="00002A11"/>
    <w:rsid w:val="00005EFF"/>
    <w:rsid w:val="00012106"/>
    <w:rsid w:val="00012CD0"/>
    <w:rsid w:val="00021B33"/>
    <w:rsid w:val="00023673"/>
    <w:rsid w:val="00033060"/>
    <w:rsid w:val="000343B5"/>
    <w:rsid w:val="00034828"/>
    <w:rsid w:val="00057260"/>
    <w:rsid w:val="00057842"/>
    <w:rsid w:val="00062985"/>
    <w:rsid w:val="00064269"/>
    <w:rsid w:val="00074AF1"/>
    <w:rsid w:val="00084DD1"/>
    <w:rsid w:val="000A3876"/>
    <w:rsid w:val="000A59A3"/>
    <w:rsid w:val="000A759A"/>
    <w:rsid w:val="000B1A7B"/>
    <w:rsid w:val="000C0618"/>
    <w:rsid w:val="000C40B6"/>
    <w:rsid w:val="000C5A95"/>
    <w:rsid w:val="000C6B10"/>
    <w:rsid w:val="000C7A76"/>
    <w:rsid w:val="000D1DB5"/>
    <w:rsid w:val="000D74FE"/>
    <w:rsid w:val="000E052D"/>
    <w:rsid w:val="000F0833"/>
    <w:rsid w:val="000F7BCC"/>
    <w:rsid w:val="00114A9C"/>
    <w:rsid w:val="0012101E"/>
    <w:rsid w:val="00126B02"/>
    <w:rsid w:val="0012733E"/>
    <w:rsid w:val="0013138E"/>
    <w:rsid w:val="0013659E"/>
    <w:rsid w:val="00137519"/>
    <w:rsid w:val="00140585"/>
    <w:rsid w:val="00141F04"/>
    <w:rsid w:val="00142F61"/>
    <w:rsid w:val="00145485"/>
    <w:rsid w:val="00157314"/>
    <w:rsid w:val="00165902"/>
    <w:rsid w:val="001722FF"/>
    <w:rsid w:val="0017382C"/>
    <w:rsid w:val="00183B61"/>
    <w:rsid w:val="001A6191"/>
    <w:rsid w:val="001A6ED7"/>
    <w:rsid w:val="001B79DB"/>
    <w:rsid w:val="001C44D9"/>
    <w:rsid w:val="001D4424"/>
    <w:rsid w:val="001D6BDF"/>
    <w:rsid w:val="001F26EF"/>
    <w:rsid w:val="00206E5C"/>
    <w:rsid w:val="00215792"/>
    <w:rsid w:val="00217EA4"/>
    <w:rsid w:val="002208FD"/>
    <w:rsid w:val="0022177F"/>
    <w:rsid w:val="00224B82"/>
    <w:rsid w:val="0023583F"/>
    <w:rsid w:val="00242D94"/>
    <w:rsid w:val="00245D92"/>
    <w:rsid w:val="002576E8"/>
    <w:rsid w:val="002600F8"/>
    <w:rsid w:val="00264E71"/>
    <w:rsid w:val="00274595"/>
    <w:rsid w:val="0029123B"/>
    <w:rsid w:val="00293776"/>
    <w:rsid w:val="00295E5D"/>
    <w:rsid w:val="002A0BFD"/>
    <w:rsid w:val="002A101C"/>
    <w:rsid w:val="002A3A91"/>
    <w:rsid w:val="002A522F"/>
    <w:rsid w:val="002A59CD"/>
    <w:rsid w:val="002B2EC8"/>
    <w:rsid w:val="002B6FDE"/>
    <w:rsid w:val="002C46D7"/>
    <w:rsid w:val="002D5D21"/>
    <w:rsid w:val="002E30BE"/>
    <w:rsid w:val="00304D5D"/>
    <w:rsid w:val="0031121F"/>
    <w:rsid w:val="00333228"/>
    <w:rsid w:val="00343F0B"/>
    <w:rsid w:val="00344A77"/>
    <w:rsid w:val="00344E5F"/>
    <w:rsid w:val="00347BC2"/>
    <w:rsid w:val="00371143"/>
    <w:rsid w:val="003723B8"/>
    <w:rsid w:val="00372720"/>
    <w:rsid w:val="0037491F"/>
    <w:rsid w:val="00375A11"/>
    <w:rsid w:val="00382A2F"/>
    <w:rsid w:val="0039757F"/>
    <w:rsid w:val="003A0671"/>
    <w:rsid w:val="003B05F2"/>
    <w:rsid w:val="003C1D07"/>
    <w:rsid w:val="003C2293"/>
    <w:rsid w:val="003D0788"/>
    <w:rsid w:val="003D24A4"/>
    <w:rsid w:val="003E34AC"/>
    <w:rsid w:val="003E5191"/>
    <w:rsid w:val="003F350C"/>
    <w:rsid w:val="003F4200"/>
    <w:rsid w:val="0042041E"/>
    <w:rsid w:val="00422EFD"/>
    <w:rsid w:val="00442D19"/>
    <w:rsid w:val="00466318"/>
    <w:rsid w:val="0047066E"/>
    <w:rsid w:val="004769B0"/>
    <w:rsid w:val="004927DD"/>
    <w:rsid w:val="004961B8"/>
    <w:rsid w:val="004A7A5F"/>
    <w:rsid w:val="004F5403"/>
    <w:rsid w:val="0050142F"/>
    <w:rsid w:val="0050714C"/>
    <w:rsid w:val="00510CD1"/>
    <w:rsid w:val="005120EF"/>
    <w:rsid w:val="005144B8"/>
    <w:rsid w:val="005254DA"/>
    <w:rsid w:val="0054120B"/>
    <w:rsid w:val="0054520E"/>
    <w:rsid w:val="0055284C"/>
    <w:rsid w:val="005605FA"/>
    <w:rsid w:val="00585FA5"/>
    <w:rsid w:val="00586BD0"/>
    <w:rsid w:val="00590962"/>
    <w:rsid w:val="00597ACD"/>
    <w:rsid w:val="005A491A"/>
    <w:rsid w:val="005C0F4E"/>
    <w:rsid w:val="005C18DE"/>
    <w:rsid w:val="005D7BC4"/>
    <w:rsid w:val="005E1A46"/>
    <w:rsid w:val="005E1C9B"/>
    <w:rsid w:val="005E36E8"/>
    <w:rsid w:val="005E79C8"/>
    <w:rsid w:val="00600629"/>
    <w:rsid w:val="006014D8"/>
    <w:rsid w:val="00603A03"/>
    <w:rsid w:val="00616F9D"/>
    <w:rsid w:val="00623337"/>
    <w:rsid w:val="00632260"/>
    <w:rsid w:val="00637B5F"/>
    <w:rsid w:val="00657A16"/>
    <w:rsid w:val="00664319"/>
    <w:rsid w:val="00664D1E"/>
    <w:rsid w:val="0068370B"/>
    <w:rsid w:val="006A6BE2"/>
    <w:rsid w:val="006B0E61"/>
    <w:rsid w:val="006B512C"/>
    <w:rsid w:val="006B67C7"/>
    <w:rsid w:val="006C14F5"/>
    <w:rsid w:val="006D778E"/>
    <w:rsid w:val="006F012A"/>
    <w:rsid w:val="006F0559"/>
    <w:rsid w:val="006F0E03"/>
    <w:rsid w:val="006F3984"/>
    <w:rsid w:val="006F63C5"/>
    <w:rsid w:val="00700F91"/>
    <w:rsid w:val="00705F38"/>
    <w:rsid w:val="007079EF"/>
    <w:rsid w:val="0071414F"/>
    <w:rsid w:val="00715F78"/>
    <w:rsid w:val="007205A1"/>
    <w:rsid w:val="007232CD"/>
    <w:rsid w:val="007251E7"/>
    <w:rsid w:val="007267EF"/>
    <w:rsid w:val="00731066"/>
    <w:rsid w:val="0073656E"/>
    <w:rsid w:val="007373A1"/>
    <w:rsid w:val="0073743B"/>
    <w:rsid w:val="00742FB6"/>
    <w:rsid w:val="00746ECD"/>
    <w:rsid w:val="007637FC"/>
    <w:rsid w:val="00776CD6"/>
    <w:rsid w:val="00781C54"/>
    <w:rsid w:val="00782419"/>
    <w:rsid w:val="00786253"/>
    <w:rsid w:val="0079087B"/>
    <w:rsid w:val="007A0058"/>
    <w:rsid w:val="007A0B20"/>
    <w:rsid w:val="007A1555"/>
    <w:rsid w:val="007A714A"/>
    <w:rsid w:val="007B571E"/>
    <w:rsid w:val="007D4D3B"/>
    <w:rsid w:val="007F10D0"/>
    <w:rsid w:val="007F5F22"/>
    <w:rsid w:val="008009A5"/>
    <w:rsid w:val="00807B31"/>
    <w:rsid w:val="00840444"/>
    <w:rsid w:val="0084798D"/>
    <w:rsid w:val="008479C1"/>
    <w:rsid w:val="00865D8F"/>
    <w:rsid w:val="0087698E"/>
    <w:rsid w:val="00877019"/>
    <w:rsid w:val="008874C4"/>
    <w:rsid w:val="008A2E1F"/>
    <w:rsid w:val="008A2F7A"/>
    <w:rsid w:val="008A7A33"/>
    <w:rsid w:val="008B3D16"/>
    <w:rsid w:val="008C0AED"/>
    <w:rsid w:val="008C224D"/>
    <w:rsid w:val="008C3683"/>
    <w:rsid w:val="008C7BBE"/>
    <w:rsid w:val="008D1570"/>
    <w:rsid w:val="008E2F6E"/>
    <w:rsid w:val="008E32AE"/>
    <w:rsid w:val="008E3ADA"/>
    <w:rsid w:val="008E6D87"/>
    <w:rsid w:val="008F1F75"/>
    <w:rsid w:val="008F5BCA"/>
    <w:rsid w:val="00911E1C"/>
    <w:rsid w:val="00916898"/>
    <w:rsid w:val="009267F0"/>
    <w:rsid w:val="009334E4"/>
    <w:rsid w:val="00941BC3"/>
    <w:rsid w:val="00947A54"/>
    <w:rsid w:val="00947A71"/>
    <w:rsid w:val="00955D55"/>
    <w:rsid w:val="0096402E"/>
    <w:rsid w:val="00970A34"/>
    <w:rsid w:val="00972856"/>
    <w:rsid w:val="009874F9"/>
    <w:rsid w:val="009B0C98"/>
    <w:rsid w:val="009B2DB3"/>
    <w:rsid w:val="009B52DB"/>
    <w:rsid w:val="009D03DC"/>
    <w:rsid w:val="009D1852"/>
    <w:rsid w:val="009D549F"/>
    <w:rsid w:val="009D6D12"/>
    <w:rsid w:val="009E3344"/>
    <w:rsid w:val="009F3B80"/>
    <w:rsid w:val="00A059D1"/>
    <w:rsid w:val="00A1090F"/>
    <w:rsid w:val="00A10983"/>
    <w:rsid w:val="00A12572"/>
    <w:rsid w:val="00A12E3A"/>
    <w:rsid w:val="00A23686"/>
    <w:rsid w:val="00A372B7"/>
    <w:rsid w:val="00A41011"/>
    <w:rsid w:val="00A64250"/>
    <w:rsid w:val="00A65E1E"/>
    <w:rsid w:val="00A7218F"/>
    <w:rsid w:val="00A74033"/>
    <w:rsid w:val="00A74D21"/>
    <w:rsid w:val="00A75E74"/>
    <w:rsid w:val="00A7652C"/>
    <w:rsid w:val="00A84D73"/>
    <w:rsid w:val="00A85FD7"/>
    <w:rsid w:val="00A93F8F"/>
    <w:rsid w:val="00A96555"/>
    <w:rsid w:val="00AA69C2"/>
    <w:rsid w:val="00AB4A2E"/>
    <w:rsid w:val="00AD1EE1"/>
    <w:rsid w:val="00AD4EA5"/>
    <w:rsid w:val="00AE0318"/>
    <w:rsid w:val="00AE0A02"/>
    <w:rsid w:val="00AF2DA6"/>
    <w:rsid w:val="00AF4D2D"/>
    <w:rsid w:val="00AF5DB5"/>
    <w:rsid w:val="00B01965"/>
    <w:rsid w:val="00B02B4D"/>
    <w:rsid w:val="00B059D8"/>
    <w:rsid w:val="00B07206"/>
    <w:rsid w:val="00B23C65"/>
    <w:rsid w:val="00B47762"/>
    <w:rsid w:val="00B53707"/>
    <w:rsid w:val="00B56810"/>
    <w:rsid w:val="00B61C56"/>
    <w:rsid w:val="00B6707B"/>
    <w:rsid w:val="00B71030"/>
    <w:rsid w:val="00B73DA3"/>
    <w:rsid w:val="00B80BD3"/>
    <w:rsid w:val="00B80D80"/>
    <w:rsid w:val="00BA263C"/>
    <w:rsid w:val="00BB34F6"/>
    <w:rsid w:val="00BB4300"/>
    <w:rsid w:val="00BC210A"/>
    <w:rsid w:val="00BC3493"/>
    <w:rsid w:val="00BC69F2"/>
    <w:rsid w:val="00BD09F1"/>
    <w:rsid w:val="00BD1CD9"/>
    <w:rsid w:val="00BD280A"/>
    <w:rsid w:val="00BE29CB"/>
    <w:rsid w:val="00BE72AF"/>
    <w:rsid w:val="00BF56DF"/>
    <w:rsid w:val="00C00BE6"/>
    <w:rsid w:val="00C01714"/>
    <w:rsid w:val="00C041D7"/>
    <w:rsid w:val="00C14216"/>
    <w:rsid w:val="00C17958"/>
    <w:rsid w:val="00C17A0B"/>
    <w:rsid w:val="00C252BC"/>
    <w:rsid w:val="00C53133"/>
    <w:rsid w:val="00C614D9"/>
    <w:rsid w:val="00C62BAD"/>
    <w:rsid w:val="00C678BB"/>
    <w:rsid w:val="00C67A24"/>
    <w:rsid w:val="00C71EDB"/>
    <w:rsid w:val="00C7553E"/>
    <w:rsid w:val="00C75DBF"/>
    <w:rsid w:val="00C80E19"/>
    <w:rsid w:val="00C9383A"/>
    <w:rsid w:val="00C969D8"/>
    <w:rsid w:val="00CA17EB"/>
    <w:rsid w:val="00CA39E3"/>
    <w:rsid w:val="00CA41CD"/>
    <w:rsid w:val="00CB18F8"/>
    <w:rsid w:val="00CB2509"/>
    <w:rsid w:val="00CB4EF9"/>
    <w:rsid w:val="00CB6271"/>
    <w:rsid w:val="00CB6505"/>
    <w:rsid w:val="00CB7C5D"/>
    <w:rsid w:val="00CC54FF"/>
    <w:rsid w:val="00CC78B6"/>
    <w:rsid w:val="00CD1891"/>
    <w:rsid w:val="00CD5EC0"/>
    <w:rsid w:val="00CE475C"/>
    <w:rsid w:val="00CF1C3E"/>
    <w:rsid w:val="00CF2DFA"/>
    <w:rsid w:val="00CF38B9"/>
    <w:rsid w:val="00CF47E8"/>
    <w:rsid w:val="00D0020F"/>
    <w:rsid w:val="00D010F0"/>
    <w:rsid w:val="00D04EA2"/>
    <w:rsid w:val="00D11FDC"/>
    <w:rsid w:val="00D3087D"/>
    <w:rsid w:val="00D32CB5"/>
    <w:rsid w:val="00D33ACE"/>
    <w:rsid w:val="00D41ECB"/>
    <w:rsid w:val="00D4444A"/>
    <w:rsid w:val="00D47473"/>
    <w:rsid w:val="00D67057"/>
    <w:rsid w:val="00D75790"/>
    <w:rsid w:val="00D941F2"/>
    <w:rsid w:val="00DA26DE"/>
    <w:rsid w:val="00DA5BE2"/>
    <w:rsid w:val="00DB3976"/>
    <w:rsid w:val="00DD0CAC"/>
    <w:rsid w:val="00DF31D8"/>
    <w:rsid w:val="00DF63B3"/>
    <w:rsid w:val="00DF694A"/>
    <w:rsid w:val="00DF72A9"/>
    <w:rsid w:val="00E04D9C"/>
    <w:rsid w:val="00E16FA6"/>
    <w:rsid w:val="00E20D1A"/>
    <w:rsid w:val="00E2206E"/>
    <w:rsid w:val="00E23B30"/>
    <w:rsid w:val="00E2675B"/>
    <w:rsid w:val="00E27B5B"/>
    <w:rsid w:val="00E31B2A"/>
    <w:rsid w:val="00E40E5F"/>
    <w:rsid w:val="00E469C9"/>
    <w:rsid w:val="00E5484B"/>
    <w:rsid w:val="00E7440A"/>
    <w:rsid w:val="00E75B30"/>
    <w:rsid w:val="00E81F70"/>
    <w:rsid w:val="00E93B64"/>
    <w:rsid w:val="00EA2191"/>
    <w:rsid w:val="00EA32FB"/>
    <w:rsid w:val="00EB14F7"/>
    <w:rsid w:val="00EB3C99"/>
    <w:rsid w:val="00EB6805"/>
    <w:rsid w:val="00EC6D7C"/>
    <w:rsid w:val="00ED614E"/>
    <w:rsid w:val="00ED6AE3"/>
    <w:rsid w:val="00EF0078"/>
    <w:rsid w:val="00F07B08"/>
    <w:rsid w:val="00F1187B"/>
    <w:rsid w:val="00F12B22"/>
    <w:rsid w:val="00F25405"/>
    <w:rsid w:val="00F435D3"/>
    <w:rsid w:val="00F553E7"/>
    <w:rsid w:val="00F65373"/>
    <w:rsid w:val="00F67B60"/>
    <w:rsid w:val="00F82EE1"/>
    <w:rsid w:val="00F87EF0"/>
    <w:rsid w:val="00F91401"/>
    <w:rsid w:val="00F95715"/>
    <w:rsid w:val="00F96688"/>
    <w:rsid w:val="00F97A98"/>
    <w:rsid w:val="00FA1B64"/>
    <w:rsid w:val="00FB0CF0"/>
    <w:rsid w:val="00FB5138"/>
    <w:rsid w:val="00FC17B0"/>
    <w:rsid w:val="00FC3B29"/>
    <w:rsid w:val="00FC3F4B"/>
    <w:rsid w:val="00FC7705"/>
    <w:rsid w:val="00FE378D"/>
    <w:rsid w:val="4D25B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C53E"/>
  <w15:chartTrackingRefBased/>
  <w15:docId w15:val="{8CCFD684-928F-4CA5-8B65-17FE714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73"/>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236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3673"/>
  </w:style>
  <w:style w:type="character" w:styleId="Hyperlink">
    <w:name w:val="Hyperlink"/>
    <w:basedOn w:val="DefaultParagraphFont"/>
    <w:uiPriority w:val="99"/>
    <w:unhideWhenUsed/>
    <w:rsid w:val="00165902"/>
    <w:rPr>
      <w:color w:val="0563C1" w:themeColor="hyperlink"/>
      <w:u w:val="single"/>
    </w:rPr>
  </w:style>
  <w:style w:type="character" w:styleId="UnresolvedMention">
    <w:name w:val="Unresolved Mention"/>
    <w:basedOn w:val="DefaultParagraphFont"/>
    <w:uiPriority w:val="99"/>
    <w:semiHidden/>
    <w:unhideWhenUsed/>
    <w:rsid w:val="00165902"/>
    <w:rPr>
      <w:color w:val="605E5C"/>
      <w:shd w:val="clear" w:color="auto" w:fill="E1DFDD"/>
    </w:rPr>
  </w:style>
  <w:style w:type="paragraph" w:styleId="BalloonText">
    <w:name w:val="Balloon Text"/>
    <w:basedOn w:val="Normal"/>
    <w:link w:val="BalloonTextChar"/>
    <w:uiPriority w:val="99"/>
    <w:semiHidden/>
    <w:unhideWhenUsed/>
    <w:rsid w:val="00DA5BE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5BE2"/>
    <w:rPr>
      <w:rFonts w:ascii="Segoe UI" w:hAnsi="Segoe UI" w:cs="Segoe UI"/>
      <w:sz w:val="18"/>
      <w:szCs w:val="18"/>
    </w:rPr>
  </w:style>
  <w:style w:type="character" w:styleId="CommentReference">
    <w:name w:val="annotation reference"/>
    <w:basedOn w:val="DefaultParagraphFont"/>
    <w:uiPriority w:val="99"/>
    <w:semiHidden/>
    <w:unhideWhenUsed/>
    <w:rsid w:val="00A10983"/>
    <w:rPr>
      <w:sz w:val="16"/>
      <w:szCs w:val="16"/>
    </w:rPr>
  </w:style>
  <w:style w:type="paragraph" w:styleId="CommentText">
    <w:name w:val="annotation text"/>
    <w:basedOn w:val="Normal"/>
    <w:link w:val="CommentTextChar"/>
    <w:uiPriority w:val="99"/>
    <w:semiHidden/>
    <w:unhideWhenUsed/>
    <w:rsid w:val="00A1098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0983"/>
    <w:rPr>
      <w:sz w:val="20"/>
      <w:szCs w:val="20"/>
    </w:rPr>
  </w:style>
  <w:style w:type="paragraph" w:styleId="CommentSubject">
    <w:name w:val="annotation subject"/>
    <w:basedOn w:val="CommentText"/>
    <w:next w:val="CommentText"/>
    <w:link w:val="CommentSubjectChar"/>
    <w:uiPriority w:val="99"/>
    <w:semiHidden/>
    <w:unhideWhenUsed/>
    <w:rsid w:val="00A10983"/>
    <w:rPr>
      <w:b/>
      <w:bCs/>
    </w:rPr>
  </w:style>
  <w:style w:type="character" w:customStyle="1" w:styleId="CommentSubjectChar">
    <w:name w:val="Comment Subject Char"/>
    <w:basedOn w:val="CommentTextChar"/>
    <w:link w:val="CommentSubject"/>
    <w:uiPriority w:val="99"/>
    <w:semiHidden/>
    <w:rsid w:val="00A10983"/>
    <w:rPr>
      <w:b/>
      <w:bCs/>
      <w:sz w:val="20"/>
      <w:szCs w:val="20"/>
    </w:rPr>
  </w:style>
  <w:style w:type="character" w:customStyle="1" w:styleId="stdref">
    <w:name w:val="stdref"/>
    <w:basedOn w:val="DefaultParagraphFont"/>
    <w:rsid w:val="005120EF"/>
  </w:style>
  <w:style w:type="paragraph" w:styleId="FootnoteText">
    <w:name w:val="footnote text"/>
    <w:basedOn w:val="Normal"/>
    <w:link w:val="FootnoteTextChar"/>
    <w:uiPriority w:val="99"/>
    <w:semiHidden/>
    <w:unhideWhenUsed/>
    <w:rsid w:val="009168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6898"/>
    <w:rPr>
      <w:sz w:val="20"/>
      <w:szCs w:val="20"/>
    </w:rPr>
  </w:style>
  <w:style w:type="character" w:styleId="FootnoteReference">
    <w:name w:val="footnote reference"/>
    <w:basedOn w:val="DefaultParagraphFont"/>
    <w:uiPriority w:val="99"/>
    <w:semiHidden/>
    <w:unhideWhenUsed/>
    <w:rsid w:val="00916898"/>
    <w:rPr>
      <w:vertAlign w:val="superscript"/>
    </w:rPr>
  </w:style>
  <w:style w:type="character" w:styleId="PageNumber">
    <w:name w:val="page number"/>
    <w:basedOn w:val="DefaultParagraphFont"/>
    <w:uiPriority w:val="99"/>
    <w:semiHidden/>
    <w:unhideWhenUsed/>
    <w:rsid w:val="00E16FA6"/>
  </w:style>
  <w:style w:type="paragraph" w:styleId="Header">
    <w:name w:val="header"/>
    <w:basedOn w:val="Normal"/>
    <w:link w:val="HeaderChar"/>
    <w:uiPriority w:val="99"/>
    <w:unhideWhenUsed/>
    <w:rsid w:val="00E16FA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3705">
      <w:bodyDiv w:val="1"/>
      <w:marLeft w:val="0"/>
      <w:marRight w:val="0"/>
      <w:marTop w:val="0"/>
      <w:marBottom w:val="0"/>
      <w:divBdr>
        <w:top w:val="none" w:sz="0" w:space="0" w:color="auto"/>
        <w:left w:val="none" w:sz="0" w:space="0" w:color="auto"/>
        <w:bottom w:val="none" w:sz="0" w:space="0" w:color="auto"/>
        <w:right w:val="none" w:sz="0" w:space="0" w:color="auto"/>
      </w:divBdr>
    </w:div>
    <w:div w:id="441346503">
      <w:bodyDiv w:val="1"/>
      <w:marLeft w:val="0"/>
      <w:marRight w:val="0"/>
      <w:marTop w:val="0"/>
      <w:marBottom w:val="0"/>
      <w:divBdr>
        <w:top w:val="none" w:sz="0" w:space="0" w:color="auto"/>
        <w:left w:val="none" w:sz="0" w:space="0" w:color="auto"/>
        <w:bottom w:val="none" w:sz="0" w:space="0" w:color="auto"/>
        <w:right w:val="none" w:sz="0" w:space="0" w:color="auto"/>
      </w:divBdr>
    </w:div>
    <w:div w:id="469591537">
      <w:bodyDiv w:val="1"/>
      <w:marLeft w:val="0"/>
      <w:marRight w:val="0"/>
      <w:marTop w:val="0"/>
      <w:marBottom w:val="0"/>
      <w:divBdr>
        <w:top w:val="none" w:sz="0" w:space="0" w:color="auto"/>
        <w:left w:val="none" w:sz="0" w:space="0" w:color="auto"/>
        <w:bottom w:val="none" w:sz="0" w:space="0" w:color="auto"/>
        <w:right w:val="none" w:sz="0" w:space="0" w:color="auto"/>
      </w:divBdr>
    </w:div>
    <w:div w:id="499194392">
      <w:bodyDiv w:val="1"/>
      <w:marLeft w:val="0"/>
      <w:marRight w:val="0"/>
      <w:marTop w:val="0"/>
      <w:marBottom w:val="0"/>
      <w:divBdr>
        <w:top w:val="none" w:sz="0" w:space="0" w:color="auto"/>
        <w:left w:val="none" w:sz="0" w:space="0" w:color="auto"/>
        <w:bottom w:val="none" w:sz="0" w:space="0" w:color="auto"/>
        <w:right w:val="none" w:sz="0" w:space="0" w:color="auto"/>
      </w:divBdr>
    </w:div>
    <w:div w:id="577323226">
      <w:bodyDiv w:val="1"/>
      <w:marLeft w:val="0"/>
      <w:marRight w:val="0"/>
      <w:marTop w:val="0"/>
      <w:marBottom w:val="0"/>
      <w:divBdr>
        <w:top w:val="none" w:sz="0" w:space="0" w:color="auto"/>
        <w:left w:val="none" w:sz="0" w:space="0" w:color="auto"/>
        <w:bottom w:val="none" w:sz="0" w:space="0" w:color="auto"/>
        <w:right w:val="none" w:sz="0" w:space="0" w:color="auto"/>
      </w:divBdr>
    </w:div>
    <w:div w:id="705372359">
      <w:bodyDiv w:val="1"/>
      <w:marLeft w:val="0"/>
      <w:marRight w:val="0"/>
      <w:marTop w:val="0"/>
      <w:marBottom w:val="0"/>
      <w:divBdr>
        <w:top w:val="none" w:sz="0" w:space="0" w:color="auto"/>
        <w:left w:val="none" w:sz="0" w:space="0" w:color="auto"/>
        <w:bottom w:val="none" w:sz="0" w:space="0" w:color="auto"/>
        <w:right w:val="none" w:sz="0" w:space="0" w:color="auto"/>
      </w:divBdr>
    </w:div>
    <w:div w:id="1280575807">
      <w:bodyDiv w:val="1"/>
      <w:marLeft w:val="0"/>
      <w:marRight w:val="0"/>
      <w:marTop w:val="0"/>
      <w:marBottom w:val="0"/>
      <w:divBdr>
        <w:top w:val="none" w:sz="0" w:space="0" w:color="auto"/>
        <w:left w:val="none" w:sz="0" w:space="0" w:color="auto"/>
        <w:bottom w:val="none" w:sz="0" w:space="0" w:color="auto"/>
        <w:right w:val="none" w:sz="0" w:space="0" w:color="auto"/>
      </w:divBdr>
    </w:div>
    <w:div w:id="13100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lcf76f155ced4ddcb4097134ff3c332f xmlns="69a45e4c-c5dc-4427-a211-759a73d29bf4">
      <Terms xmlns="http://schemas.microsoft.com/office/infopath/2007/PartnerControls"/>
    </lcf76f155ced4ddcb4097134ff3c332f>
    <TaxCatchAll xmlns="a4fa6904-9a68-49a0-ad79-0d1adccf41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5" ma:contentTypeDescription="Create a new document." ma:contentTypeScope="" ma:versionID="3fe1717245195c4f4b348e9d79ed785a">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9bce7acda5f4bf5ebd548269d95d893c"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59424fd-a7b6-4e3d-a67f-2465196c020f}" ma:internalName="TaxCatchAll" ma:showField="CatchAllData" ma:web="a4fa6904-9a68-49a0-ad79-0d1adccf4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A5D0-E7E8-4B71-920D-8AE626164D23}">
  <ds:schemaRefs>
    <ds:schemaRef ds:uri="http://schemas.microsoft.com/sharepoint/v3/contenttype/forms"/>
  </ds:schemaRefs>
</ds:datastoreItem>
</file>

<file path=customXml/itemProps2.xml><?xml version="1.0" encoding="utf-8"?>
<ds:datastoreItem xmlns:ds="http://schemas.openxmlformats.org/officeDocument/2006/customXml" ds:itemID="{84569CC1-55FD-4DB4-9CC5-34BEFE0C8482}">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3.xml><?xml version="1.0" encoding="utf-8"?>
<ds:datastoreItem xmlns:ds="http://schemas.openxmlformats.org/officeDocument/2006/customXml" ds:itemID="{37BF94B5-9123-2349-98B0-15267BC72683}">
  <ds:schemaRefs>
    <ds:schemaRef ds:uri="http://schemas.openxmlformats.org/officeDocument/2006/bibliography"/>
  </ds:schemaRefs>
</ds:datastoreItem>
</file>

<file path=customXml/itemProps4.xml><?xml version="1.0" encoding="utf-8"?>
<ds:datastoreItem xmlns:ds="http://schemas.openxmlformats.org/officeDocument/2006/customXml" ds:itemID="{7E70CE8F-2ACF-4F0E-9FB7-BC96E4C2A571}"/>
</file>

<file path=docProps/app.xml><?xml version="1.0" encoding="utf-8"?>
<Properties xmlns="http://schemas.openxmlformats.org/officeDocument/2006/extended-properties" xmlns:vt="http://schemas.openxmlformats.org/officeDocument/2006/docPropsVTypes">
  <Template>Normal.dotm</Template>
  <TotalTime>10</TotalTime>
  <Pages>12</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Taylor</dc:creator>
  <cp:keywords/>
  <dc:description/>
  <cp:lastModifiedBy>Rebecca Taylor</cp:lastModifiedBy>
  <cp:revision>4</cp:revision>
  <cp:lastPrinted>2020-01-31T22:40:00Z</cp:lastPrinted>
  <dcterms:created xsi:type="dcterms:W3CDTF">2024-01-05T02:55:00Z</dcterms:created>
  <dcterms:modified xsi:type="dcterms:W3CDTF">2024-02-21T18:34:00Z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