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E6ED" w14:textId="4217E7D3" w:rsidR="00341A5B" w:rsidRDefault="00341A5B">
      <w:pPr>
        <w:pStyle w:val="BodyText"/>
        <w:rPr>
          <w:rFonts w:ascii="Calibri" w:hAnsi="Calibri" w:cs="Calibri"/>
          <w:color w:val="auto"/>
          <w:highlight w:val="yellow"/>
        </w:rPr>
      </w:pPr>
    </w:p>
    <w:p w14:paraId="2A257148" w14:textId="77777777" w:rsidR="009F4B9D" w:rsidRPr="00CA2383" w:rsidRDefault="009F4B9D">
      <w:pPr>
        <w:pStyle w:val="BodyText"/>
        <w:rPr>
          <w:rFonts w:ascii="Calibri" w:hAnsi="Calibri" w:cs="Calibri"/>
          <w:color w:val="auto"/>
          <w:highlight w:val="yellow"/>
        </w:rPr>
      </w:pPr>
    </w:p>
    <w:p w14:paraId="6256D5D5" w14:textId="2E86024C" w:rsidR="00341A5B" w:rsidRPr="00CA2383" w:rsidRDefault="00341A5B" w:rsidP="00123AEF">
      <w:pPr>
        <w:spacing w:after="0" w:line="240" w:lineRule="auto"/>
        <w:ind w:left="720" w:hanging="720"/>
        <w:rPr>
          <w:sz w:val="24"/>
          <w:szCs w:val="24"/>
        </w:rPr>
      </w:pPr>
      <w:r w:rsidRPr="00CA2383">
        <w:rPr>
          <w:b/>
          <w:bCs/>
          <w:sz w:val="32"/>
          <w:szCs w:val="32"/>
        </w:rPr>
        <w:tab/>
      </w:r>
      <w:r w:rsidRPr="00CA2383">
        <w:rPr>
          <w:b/>
          <w:bCs/>
          <w:sz w:val="32"/>
          <w:szCs w:val="32"/>
        </w:rPr>
        <w:tab/>
      </w:r>
      <w:r w:rsidRPr="00CA2383">
        <w:rPr>
          <w:b/>
          <w:bCs/>
          <w:sz w:val="32"/>
          <w:szCs w:val="32"/>
        </w:rPr>
        <w:tab/>
      </w:r>
      <w:r w:rsidRPr="00CA2383">
        <w:rPr>
          <w:b/>
          <w:bCs/>
          <w:sz w:val="32"/>
          <w:szCs w:val="32"/>
        </w:rPr>
        <w:tab/>
      </w:r>
      <w:r w:rsidRPr="00CA2383">
        <w:rPr>
          <w:b/>
          <w:bCs/>
          <w:sz w:val="32"/>
          <w:szCs w:val="32"/>
        </w:rPr>
        <w:tab/>
      </w:r>
      <w:r w:rsidRPr="00CA2383">
        <w:rPr>
          <w:b/>
          <w:bCs/>
          <w:sz w:val="32"/>
          <w:szCs w:val="32"/>
        </w:rPr>
        <w:tab/>
      </w:r>
      <w:r w:rsidRPr="00CA2383">
        <w:rPr>
          <w:b/>
          <w:bCs/>
          <w:sz w:val="32"/>
          <w:szCs w:val="32"/>
        </w:rPr>
        <w:tab/>
      </w:r>
      <w:r w:rsidRPr="00CA2383">
        <w:rPr>
          <w:b/>
          <w:bCs/>
          <w:sz w:val="32"/>
          <w:szCs w:val="32"/>
        </w:rPr>
        <w:tab/>
      </w:r>
      <w:r w:rsidRPr="00CA2383">
        <w:rPr>
          <w:b/>
          <w:bCs/>
          <w:sz w:val="32"/>
          <w:szCs w:val="32"/>
        </w:rPr>
        <w:tab/>
      </w:r>
      <w:r w:rsidR="00F34195">
        <w:rPr>
          <w:sz w:val="24"/>
          <w:szCs w:val="24"/>
        </w:rPr>
        <w:t>DATE</w:t>
      </w:r>
    </w:p>
    <w:p w14:paraId="01E54798" w14:textId="77777777" w:rsidR="00AA6386" w:rsidRDefault="00AA6386" w:rsidP="00AA6386">
      <w:pPr>
        <w:spacing w:after="0" w:line="240" w:lineRule="auto"/>
        <w:rPr>
          <w:rFonts w:ascii="Source Sans Pro" w:eastAsia="Times New Roman" w:hAnsi="Source Sans Pro" w:cs="Times New Roman"/>
          <w:color w:val="444444"/>
          <w:sz w:val="24"/>
          <w:szCs w:val="24"/>
          <w:shd w:val="clear" w:color="auto" w:fill="FFFFFF"/>
        </w:rPr>
      </w:pPr>
    </w:p>
    <w:p w14:paraId="40685344" w14:textId="53F84146" w:rsidR="00AA6386" w:rsidRPr="00225746" w:rsidRDefault="00AA6386" w:rsidP="00AA6386">
      <w:pPr>
        <w:spacing w:after="0" w:line="240" w:lineRule="auto"/>
        <w:rPr>
          <w:rFonts w:asciiTheme="minorHAnsi" w:eastAsia="Times New Roman" w:hAnsiTheme="minorHAnsi" w:cstheme="minorHAnsi"/>
          <w:color w:val="000000" w:themeColor="text1"/>
          <w:sz w:val="24"/>
          <w:szCs w:val="24"/>
          <w:shd w:val="clear" w:color="auto" w:fill="FFFFFF"/>
        </w:rPr>
      </w:pPr>
      <w:commentRangeStart w:id="0"/>
      <w:r w:rsidRPr="00AA6386">
        <w:rPr>
          <w:rFonts w:asciiTheme="minorHAnsi" w:eastAsia="Times New Roman" w:hAnsiTheme="minorHAnsi" w:cstheme="minorHAnsi"/>
          <w:color w:val="000000" w:themeColor="text1"/>
          <w:sz w:val="24"/>
          <w:szCs w:val="24"/>
          <w:shd w:val="clear" w:color="auto" w:fill="FFFFFF"/>
        </w:rPr>
        <w:t>USCIS</w:t>
      </w:r>
      <w:commentRangeEnd w:id="0"/>
      <w:r w:rsidR="00225746" w:rsidRPr="00225746">
        <w:rPr>
          <w:rStyle w:val="CommentReference"/>
          <w:rFonts w:asciiTheme="minorHAnsi" w:hAnsiTheme="minorHAnsi" w:cstheme="minorHAnsi"/>
          <w:color w:val="000000" w:themeColor="text1"/>
          <w:sz w:val="24"/>
          <w:szCs w:val="24"/>
        </w:rPr>
        <w:commentReference w:id="0"/>
      </w:r>
      <w:r w:rsidRPr="00AA6386">
        <w:rPr>
          <w:rFonts w:asciiTheme="minorHAnsi" w:eastAsia="Times New Roman" w:hAnsiTheme="minorHAnsi" w:cstheme="minorHAnsi"/>
          <w:color w:val="000000" w:themeColor="text1"/>
          <w:sz w:val="24"/>
          <w:szCs w:val="24"/>
        </w:rPr>
        <w:br/>
      </w:r>
      <w:r w:rsidRPr="00AA6386">
        <w:rPr>
          <w:rFonts w:asciiTheme="minorHAnsi" w:eastAsia="Times New Roman" w:hAnsiTheme="minorHAnsi" w:cstheme="minorHAnsi"/>
          <w:color w:val="000000" w:themeColor="text1"/>
          <w:sz w:val="24"/>
          <w:szCs w:val="24"/>
          <w:shd w:val="clear" w:color="auto" w:fill="FFFFFF"/>
        </w:rPr>
        <w:t>Attn: AFGHAN NFB (Box 21281)</w:t>
      </w:r>
      <w:r w:rsidRPr="00AA6386">
        <w:rPr>
          <w:rFonts w:asciiTheme="minorHAnsi" w:eastAsia="Times New Roman" w:hAnsiTheme="minorHAnsi" w:cstheme="minorHAnsi"/>
          <w:color w:val="000000" w:themeColor="text1"/>
          <w:sz w:val="24"/>
          <w:szCs w:val="24"/>
        </w:rPr>
        <w:br/>
      </w:r>
      <w:r w:rsidRPr="00AA6386">
        <w:rPr>
          <w:rFonts w:asciiTheme="minorHAnsi" w:eastAsia="Times New Roman" w:hAnsiTheme="minorHAnsi" w:cstheme="minorHAnsi"/>
          <w:color w:val="000000" w:themeColor="text1"/>
          <w:sz w:val="24"/>
          <w:szCs w:val="24"/>
          <w:shd w:val="clear" w:color="auto" w:fill="FFFFFF"/>
        </w:rPr>
        <w:t xml:space="preserve">1820 E. </w:t>
      </w:r>
      <w:proofErr w:type="spellStart"/>
      <w:r w:rsidRPr="00AA6386">
        <w:rPr>
          <w:rFonts w:asciiTheme="minorHAnsi" w:eastAsia="Times New Roman" w:hAnsiTheme="minorHAnsi" w:cstheme="minorHAnsi"/>
          <w:color w:val="000000" w:themeColor="text1"/>
          <w:sz w:val="24"/>
          <w:szCs w:val="24"/>
          <w:shd w:val="clear" w:color="auto" w:fill="FFFFFF"/>
        </w:rPr>
        <w:t>Skyharbor</w:t>
      </w:r>
      <w:proofErr w:type="spellEnd"/>
      <w:r w:rsidRPr="00AA6386">
        <w:rPr>
          <w:rFonts w:asciiTheme="minorHAnsi" w:eastAsia="Times New Roman" w:hAnsiTheme="minorHAnsi" w:cstheme="minorHAnsi"/>
          <w:color w:val="000000" w:themeColor="text1"/>
          <w:sz w:val="24"/>
          <w:szCs w:val="24"/>
          <w:shd w:val="clear" w:color="auto" w:fill="FFFFFF"/>
        </w:rPr>
        <w:t xml:space="preserve"> Circle S</w:t>
      </w:r>
      <w:r w:rsidRPr="00AA6386">
        <w:rPr>
          <w:rFonts w:asciiTheme="minorHAnsi" w:eastAsia="Times New Roman" w:hAnsiTheme="minorHAnsi" w:cstheme="minorHAnsi"/>
          <w:color w:val="000000" w:themeColor="text1"/>
          <w:sz w:val="24"/>
          <w:szCs w:val="24"/>
        </w:rPr>
        <w:br/>
      </w:r>
      <w:r w:rsidRPr="00AA6386">
        <w:rPr>
          <w:rFonts w:asciiTheme="minorHAnsi" w:eastAsia="Times New Roman" w:hAnsiTheme="minorHAnsi" w:cstheme="minorHAnsi"/>
          <w:color w:val="000000" w:themeColor="text1"/>
          <w:sz w:val="24"/>
          <w:szCs w:val="24"/>
          <w:shd w:val="clear" w:color="auto" w:fill="FFFFFF"/>
        </w:rPr>
        <w:t>Suite 100</w:t>
      </w:r>
      <w:r w:rsidRPr="00AA6386">
        <w:rPr>
          <w:rFonts w:asciiTheme="minorHAnsi" w:eastAsia="Times New Roman" w:hAnsiTheme="minorHAnsi" w:cstheme="minorHAnsi"/>
          <w:color w:val="000000" w:themeColor="text1"/>
          <w:sz w:val="24"/>
          <w:szCs w:val="24"/>
        </w:rPr>
        <w:br/>
      </w:r>
      <w:r w:rsidRPr="00AA6386">
        <w:rPr>
          <w:rFonts w:asciiTheme="minorHAnsi" w:eastAsia="Times New Roman" w:hAnsiTheme="minorHAnsi" w:cstheme="minorHAnsi"/>
          <w:color w:val="000000" w:themeColor="text1"/>
          <w:sz w:val="24"/>
          <w:szCs w:val="24"/>
          <w:shd w:val="clear" w:color="auto" w:fill="FFFFFF"/>
        </w:rPr>
        <w:t>Phoenix, AZ 85034-4850</w:t>
      </w:r>
    </w:p>
    <w:p w14:paraId="75ECF6F7" w14:textId="77777777" w:rsidR="00AA6386" w:rsidRPr="00AA6386" w:rsidRDefault="00AA6386" w:rsidP="00AA6386">
      <w:pPr>
        <w:spacing w:after="0" w:line="240" w:lineRule="auto"/>
        <w:rPr>
          <w:rFonts w:ascii="Times New Roman" w:eastAsia="Times New Roman" w:hAnsi="Times New Roman" w:cs="Times New Roman"/>
          <w:sz w:val="24"/>
          <w:szCs w:val="24"/>
        </w:rPr>
      </w:pPr>
    </w:p>
    <w:p w14:paraId="34E04FC8" w14:textId="77777777" w:rsidR="00341A5B" w:rsidRPr="00CA2383" w:rsidRDefault="00341A5B" w:rsidP="00531365">
      <w:pPr>
        <w:spacing w:after="0" w:line="240" w:lineRule="auto"/>
        <w:rPr>
          <w:sz w:val="24"/>
          <w:szCs w:val="24"/>
        </w:rPr>
      </w:pPr>
    </w:p>
    <w:p w14:paraId="72E3A14A" w14:textId="62623F2A" w:rsidR="00AA6386" w:rsidRDefault="00341A5B" w:rsidP="00DB4D22">
      <w:pPr>
        <w:spacing w:after="0" w:line="240" w:lineRule="auto"/>
        <w:ind w:left="720" w:hanging="720"/>
        <w:rPr>
          <w:b/>
          <w:bCs/>
          <w:sz w:val="24"/>
          <w:szCs w:val="24"/>
        </w:rPr>
      </w:pPr>
      <w:r w:rsidRPr="00CA2383">
        <w:rPr>
          <w:b/>
          <w:bCs/>
          <w:sz w:val="24"/>
          <w:szCs w:val="24"/>
        </w:rPr>
        <w:t>RE:</w:t>
      </w:r>
      <w:r w:rsidRPr="00CA2383">
        <w:rPr>
          <w:b/>
          <w:bCs/>
          <w:sz w:val="24"/>
          <w:szCs w:val="24"/>
        </w:rPr>
        <w:tab/>
        <w:t>Form I-</w:t>
      </w:r>
      <w:r w:rsidR="00E25D54">
        <w:rPr>
          <w:b/>
          <w:bCs/>
          <w:sz w:val="24"/>
          <w:szCs w:val="24"/>
        </w:rPr>
        <w:t>485</w:t>
      </w:r>
      <w:r w:rsidRPr="00CA2383">
        <w:rPr>
          <w:b/>
          <w:bCs/>
          <w:sz w:val="24"/>
          <w:szCs w:val="24"/>
        </w:rPr>
        <w:t xml:space="preserve"> (Application to Register Permanent Residence or Adjust Status)</w:t>
      </w:r>
    </w:p>
    <w:p w14:paraId="03AD689F" w14:textId="6E1E14C2" w:rsidR="00341A5B" w:rsidRDefault="00341A5B" w:rsidP="007C66F2">
      <w:pPr>
        <w:spacing w:after="0" w:line="240" w:lineRule="auto"/>
        <w:ind w:firstLine="720"/>
        <w:rPr>
          <w:sz w:val="24"/>
          <w:szCs w:val="24"/>
        </w:rPr>
      </w:pPr>
      <w:r w:rsidRPr="00CA2383">
        <w:rPr>
          <w:i/>
          <w:iCs/>
          <w:sz w:val="24"/>
          <w:szCs w:val="24"/>
          <w:u w:val="single"/>
        </w:rPr>
        <w:t>Applicant</w:t>
      </w:r>
      <w:r w:rsidRPr="00CA2383">
        <w:rPr>
          <w:sz w:val="24"/>
          <w:szCs w:val="24"/>
        </w:rPr>
        <w:t xml:space="preserve">: </w:t>
      </w:r>
      <w:r w:rsidR="00AA6386">
        <w:rPr>
          <w:sz w:val="24"/>
          <w:szCs w:val="24"/>
        </w:rPr>
        <w:t>CLIENT NAME</w:t>
      </w:r>
      <w:r w:rsidRPr="00CA2383">
        <w:rPr>
          <w:sz w:val="24"/>
          <w:szCs w:val="24"/>
        </w:rPr>
        <w:t xml:space="preserve"> (</w:t>
      </w:r>
      <w:r w:rsidR="00A35096">
        <w:rPr>
          <w:sz w:val="24"/>
          <w:szCs w:val="24"/>
        </w:rPr>
        <w:t xml:space="preserve">A#: </w:t>
      </w:r>
      <w:r w:rsidR="00AA6386">
        <w:rPr>
          <w:sz w:val="24"/>
          <w:szCs w:val="24"/>
        </w:rPr>
        <w:t>XXX-XXX-XXX</w:t>
      </w:r>
      <w:r w:rsidRPr="00CA2383">
        <w:rPr>
          <w:sz w:val="24"/>
          <w:szCs w:val="24"/>
        </w:rPr>
        <w:t>)</w:t>
      </w:r>
    </w:p>
    <w:p w14:paraId="7915BE39" w14:textId="77777777" w:rsidR="00DB4D22" w:rsidRPr="00CA2383" w:rsidRDefault="00DB4D22" w:rsidP="007C66F2">
      <w:pPr>
        <w:spacing w:after="0" w:line="240" w:lineRule="auto"/>
        <w:ind w:firstLine="720"/>
        <w:rPr>
          <w:sz w:val="24"/>
          <w:szCs w:val="24"/>
        </w:rPr>
      </w:pPr>
    </w:p>
    <w:p w14:paraId="645C4871" w14:textId="77777777" w:rsidR="00341A5B" w:rsidRPr="00CA2383" w:rsidRDefault="00341A5B" w:rsidP="00531365">
      <w:pPr>
        <w:spacing w:after="0" w:line="240" w:lineRule="auto"/>
        <w:rPr>
          <w:sz w:val="24"/>
          <w:szCs w:val="24"/>
        </w:rPr>
      </w:pPr>
    </w:p>
    <w:p w14:paraId="43540A71" w14:textId="77777777" w:rsidR="00341A5B" w:rsidRPr="00CA2383" w:rsidRDefault="00341A5B" w:rsidP="00123AEF">
      <w:pPr>
        <w:spacing w:after="0" w:line="240" w:lineRule="auto"/>
        <w:ind w:left="720" w:hanging="720"/>
        <w:rPr>
          <w:sz w:val="24"/>
          <w:szCs w:val="24"/>
        </w:rPr>
      </w:pPr>
      <w:r w:rsidRPr="00CA2383">
        <w:rPr>
          <w:sz w:val="24"/>
          <w:szCs w:val="24"/>
        </w:rPr>
        <w:t>Dear Immigration Officer:</w:t>
      </w:r>
    </w:p>
    <w:p w14:paraId="0A216067" w14:textId="77777777" w:rsidR="00341A5B" w:rsidRPr="00CA2383" w:rsidRDefault="00341A5B" w:rsidP="00123AEF">
      <w:pPr>
        <w:spacing w:after="0" w:line="240" w:lineRule="auto"/>
        <w:ind w:left="720" w:hanging="720"/>
        <w:rPr>
          <w:sz w:val="24"/>
          <w:szCs w:val="24"/>
        </w:rPr>
      </w:pPr>
    </w:p>
    <w:p w14:paraId="3D7C109B" w14:textId="418002F5" w:rsidR="00341A5B" w:rsidRDefault="00F878A0" w:rsidP="007F5CE4">
      <w:pPr>
        <w:spacing w:after="0" w:line="240" w:lineRule="auto"/>
        <w:rPr>
          <w:sz w:val="24"/>
          <w:szCs w:val="24"/>
        </w:rPr>
      </w:pPr>
      <w:r>
        <w:rPr>
          <w:sz w:val="24"/>
          <w:szCs w:val="24"/>
        </w:rPr>
        <w:t xml:space="preserve">I am pro bono counsel for the above-referenced </w:t>
      </w:r>
      <w:commentRangeStart w:id="1"/>
      <w:r>
        <w:rPr>
          <w:sz w:val="24"/>
          <w:szCs w:val="24"/>
        </w:rPr>
        <w:t>applicant</w:t>
      </w:r>
      <w:commentRangeEnd w:id="1"/>
      <w:r w:rsidR="00843FF9">
        <w:rPr>
          <w:rStyle w:val="CommentReference"/>
        </w:rPr>
        <w:commentReference w:id="1"/>
      </w:r>
      <w:r>
        <w:rPr>
          <w:sz w:val="24"/>
          <w:szCs w:val="24"/>
        </w:rPr>
        <w:t xml:space="preserve">. </w:t>
      </w:r>
      <w:r w:rsidR="00DB4D22" w:rsidRPr="00DB4D22">
        <w:rPr>
          <w:i/>
          <w:iCs/>
          <w:sz w:val="24"/>
          <w:szCs w:val="24"/>
          <w:u w:val="single"/>
        </w:rPr>
        <w:t>Please note that USCIS has waived the filing and biometrics fees for Afghan nationals who were paroled into the United States due to the humanitarian crisis and are applying for adjustment of status as an Afghan Special Immigrant</w:t>
      </w:r>
      <w:r w:rsidR="00DB4D22" w:rsidRPr="00DB4D22">
        <w:rPr>
          <w:i/>
          <w:iCs/>
          <w:sz w:val="24"/>
          <w:szCs w:val="24"/>
        </w:rPr>
        <w:t>.</w:t>
      </w:r>
      <w:r w:rsidR="00DB4D22">
        <w:rPr>
          <w:sz w:val="24"/>
          <w:szCs w:val="24"/>
        </w:rPr>
        <w:t xml:space="preserve"> The above-named applicant is a </w:t>
      </w:r>
      <w:commentRangeStart w:id="2"/>
      <w:r w:rsidR="00DB4D22">
        <w:rPr>
          <w:sz w:val="24"/>
          <w:szCs w:val="24"/>
        </w:rPr>
        <w:t xml:space="preserve">recent parolee </w:t>
      </w:r>
      <w:commentRangeEnd w:id="2"/>
      <w:r w:rsidR="0057773C">
        <w:rPr>
          <w:rStyle w:val="CommentReference"/>
        </w:rPr>
        <w:commentReference w:id="2"/>
      </w:r>
      <w:r w:rsidR="00DB4D22">
        <w:rPr>
          <w:sz w:val="24"/>
          <w:szCs w:val="24"/>
        </w:rPr>
        <w:t>who is applying for adjustment of status as an Afghan Special Immigrant and is therefore not required to pay the filing or biometrics fees.</w:t>
      </w:r>
    </w:p>
    <w:p w14:paraId="66FE46A5" w14:textId="43E91962" w:rsidR="00DB4D22" w:rsidRDefault="00DB4D22" w:rsidP="007F5CE4">
      <w:pPr>
        <w:spacing w:after="0" w:line="240" w:lineRule="auto"/>
        <w:rPr>
          <w:sz w:val="24"/>
          <w:szCs w:val="24"/>
        </w:rPr>
      </w:pPr>
    </w:p>
    <w:p w14:paraId="2D847EB6" w14:textId="19DD3461" w:rsidR="00DB4D22" w:rsidRPr="00CA2383" w:rsidRDefault="00DB4D22" w:rsidP="007F5CE4">
      <w:pPr>
        <w:spacing w:after="0" w:line="240" w:lineRule="auto"/>
        <w:rPr>
          <w:sz w:val="24"/>
          <w:szCs w:val="24"/>
        </w:rPr>
      </w:pPr>
      <w:r w:rsidRPr="00CA2383">
        <w:rPr>
          <w:sz w:val="24"/>
          <w:szCs w:val="24"/>
        </w:rPr>
        <w:t>Enclosed please find the following forms and documentation in support of the above referenced application</w:t>
      </w:r>
      <w:r>
        <w:rPr>
          <w:sz w:val="24"/>
          <w:szCs w:val="24"/>
        </w:rPr>
        <w:t>s.</w:t>
      </w:r>
    </w:p>
    <w:p w14:paraId="52745CDB" w14:textId="77777777" w:rsidR="00591CB7" w:rsidRDefault="00591CB7" w:rsidP="00591CB7">
      <w:pPr>
        <w:spacing w:after="0" w:line="240" w:lineRule="auto"/>
        <w:rPr>
          <w:sz w:val="24"/>
          <w:szCs w:val="24"/>
        </w:rPr>
      </w:pPr>
    </w:p>
    <w:p w14:paraId="208695AB" w14:textId="6D4413B4" w:rsidR="00341A5B" w:rsidRPr="00CA2383" w:rsidRDefault="00341A5B" w:rsidP="00591CB7">
      <w:pPr>
        <w:numPr>
          <w:ilvl w:val="0"/>
          <w:numId w:val="1"/>
        </w:numPr>
        <w:spacing w:after="0" w:line="240" w:lineRule="auto"/>
        <w:rPr>
          <w:b/>
          <w:bCs/>
          <w:sz w:val="24"/>
          <w:szCs w:val="24"/>
        </w:rPr>
      </w:pPr>
      <w:commentRangeStart w:id="3"/>
      <w:r w:rsidRPr="00CA2383">
        <w:rPr>
          <w:b/>
          <w:bCs/>
          <w:sz w:val="24"/>
          <w:szCs w:val="24"/>
        </w:rPr>
        <w:t xml:space="preserve">Form I-485 </w:t>
      </w:r>
      <w:commentRangeEnd w:id="3"/>
      <w:r w:rsidR="000E3548">
        <w:rPr>
          <w:rStyle w:val="CommentReference"/>
        </w:rPr>
        <w:commentReference w:id="3"/>
      </w:r>
      <w:r w:rsidRPr="00CA2383">
        <w:rPr>
          <w:b/>
          <w:bCs/>
          <w:sz w:val="24"/>
          <w:szCs w:val="24"/>
        </w:rPr>
        <w:t>(Application to Register Permanent Residence or Adjust Status)</w:t>
      </w:r>
    </w:p>
    <w:p w14:paraId="149BFC40" w14:textId="69760DBF" w:rsidR="0057773C" w:rsidRPr="0057773C" w:rsidRDefault="0057773C" w:rsidP="0057773C">
      <w:pPr>
        <w:numPr>
          <w:ilvl w:val="1"/>
          <w:numId w:val="1"/>
        </w:numPr>
        <w:spacing w:after="0" w:line="240" w:lineRule="auto"/>
        <w:rPr>
          <w:bCs/>
          <w:sz w:val="24"/>
          <w:szCs w:val="24"/>
        </w:rPr>
      </w:pPr>
      <w:commentRangeStart w:id="4"/>
      <w:r w:rsidRPr="0057773C">
        <w:rPr>
          <w:bCs/>
          <w:sz w:val="24"/>
          <w:szCs w:val="24"/>
        </w:rPr>
        <w:t xml:space="preserve">Form G-28 (Notice of Entry of Appearance as Attorney or Accredited Representative), </w:t>
      </w:r>
      <w:commentRangeEnd w:id="4"/>
      <w:r w:rsidRPr="0057773C">
        <w:rPr>
          <w:rStyle w:val="CommentReference"/>
          <w:bCs/>
        </w:rPr>
        <w:commentReference w:id="4"/>
      </w:r>
      <w:r w:rsidRPr="0057773C">
        <w:rPr>
          <w:bCs/>
          <w:sz w:val="24"/>
          <w:szCs w:val="24"/>
        </w:rPr>
        <w:t xml:space="preserve">signed by Applicant. </w:t>
      </w:r>
    </w:p>
    <w:p w14:paraId="2FD1DD55" w14:textId="06375A9D" w:rsidR="00CF7AD9" w:rsidRDefault="00CF7AD9" w:rsidP="00CF7AD9">
      <w:pPr>
        <w:numPr>
          <w:ilvl w:val="1"/>
          <w:numId w:val="1"/>
        </w:numPr>
        <w:tabs>
          <w:tab w:val="clear" w:pos="1620"/>
        </w:tabs>
        <w:spacing w:after="0" w:line="240" w:lineRule="auto"/>
        <w:rPr>
          <w:sz w:val="24"/>
          <w:szCs w:val="24"/>
        </w:rPr>
      </w:pPr>
      <w:commentRangeStart w:id="5"/>
      <w:r>
        <w:rPr>
          <w:sz w:val="24"/>
          <w:szCs w:val="24"/>
        </w:rPr>
        <w:t xml:space="preserve">Form G-1145 </w:t>
      </w:r>
      <w:commentRangeEnd w:id="5"/>
      <w:r w:rsidR="00AA6386">
        <w:rPr>
          <w:rStyle w:val="CommentReference"/>
        </w:rPr>
        <w:commentReference w:id="5"/>
      </w:r>
      <w:r>
        <w:rPr>
          <w:sz w:val="24"/>
          <w:szCs w:val="24"/>
        </w:rPr>
        <w:t>(e-Notification of Application/Petition Acceptance</w:t>
      </w:r>
      <w:proofErr w:type="gramStart"/>
      <w:r>
        <w:rPr>
          <w:sz w:val="24"/>
          <w:szCs w:val="24"/>
        </w:rPr>
        <w:t>);</w:t>
      </w:r>
      <w:proofErr w:type="gramEnd"/>
    </w:p>
    <w:p w14:paraId="5596D159" w14:textId="2DFE00C1" w:rsidR="003817B5" w:rsidRPr="003817B5" w:rsidRDefault="00341A5B" w:rsidP="003817B5">
      <w:pPr>
        <w:numPr>
          <w:ilvl w:val="1"/>
          <w:numId w:val="1"/>
        </w:numPr>
        <w:spacing w:after="0" w:line="240" w:lineRule="auto"/>
        <w:rPr>
          <w:sz w:val="24"/>
          <w:szCs w:val="24"/>
        </w:rPr>
      </w:pPr>
      <w:r w:rsidRPr="00CA2383">
        <w:rPr>
          <w:sz w:val="24"/>
          <w:szCs w:val="24"/>
        </w:rPr>
        <w:t xml:space="preserve">Two passport-style photos of </w:t>
      </w:r>
      <w:proofErr w:type="gramStart"/>
      <w:r w:rsidRPr="00CA2383">
        <w:rPr>
          <w:sz w:val="24"/>
          <w:szCs w:val="24"/>
        </w:rPr>
        <w:t>Applicant;</w:t>
      </w:r>
      <w:proofErr w:type="gramEnd"/>
    </w:p>
    <w:p w14:paraId="7D779C1E" w14:textId="7FE15744" w:rsidR="00017DF8" w:rsidRDefault="00AB56BE" w:rsidP="00225746">
      <w:pPr>
        <w:numPr>
          <w:ilvl w:val="1"/>
          <w:numId w:val="1"/>
        </w:numPr>
        <w:spacing w:after="0" w:line="240" w:lineRule="auto"/>
        <w:rPr>
          <w:sz w:val="24"/>
          <w:szCs w:val="24"/>
        </w:rPr>
      </w:pPr>
      <w:r w:rsidRPr="00225746">
        <w:rPr>
          <w:sz w:val="24"/>
          <w:szCs w:val="24"/>
        </w:rPr>
        <w:t xml:space="preserve">Copy of </w:t>
      </w:r>
      <w:r w:rsidR="00A56583" w:rsidRPr="00225746">
        <w:rPr>
          <w:sz w:val="24"/>
          <w:szCs w:val="24"/>
        </w:rPr>
        <w:t>Applicant’s I-360 Approval Notice</w:t>
      </w:r>
      <w:r w:rsidR="00225746">
        <w:rPr>
          <w:sz w:val="24"/>
          <w:szCs w:val="24"/>
        </w:rPr>
        <w:t xml:space="preserve"> (Form I-797, Notice of Action)</w:t>
      </w:r>
      <w:r w:rsidR="00A56583" w:rsidRPr="00225746">
        <w:rPr>
          <w:sz w:val="24"/>
          <w:szCs w:val="24"/>
        </w:rPr>
        <w:t xml:space="preserve">, </w:t>
      </w:r>
      <w:commentRangeStart w:id="6"/>
      <w:r w:rsidR="00A56583" w:rsidRPr="00225746">
        <w:rPr>
          <w:sz w:val="24"/>
          <w:szCs w:val="24"/>
        </w:rPr>
        <w:t xml:space="preserve">indicating </w:t>
      </w:r>
      <w:r w:rsidR="00225746" w:rsidRPr="00225746">
        <w:rPr>
          <w:sz w:val="24"/>
          <w:szCs w:val="24"/>
        </w:rPr>
        <w:t>the</w:t>
      </w:r>
      <w:r w:rsidR="00A56583" w:rsidRPr="00225746">
        <w:rPr>
          <w:sz w:val="24"/>
          <w:szCs w:val="24"/>
        </w:rPr>
        <w:t xml:space="preserve"> priority date is </w:t>
      </w:r>
      <w:r w:rsidR="00225746" w:rsidRPr="00225746">
        <w:rPr>
          <w:sz w:val="24"/>
          <w:szCs w:val="24"/>
        </w:rPr>
        <w:t>DATE</w:t>
      </w:r>
      <w:commentRangeEnd w:id="6"/>
      <w:r w:rsidR="00225746" w:rsidRPr="00225746">
        <w:rPr>
          <w:rStyle w:val="CommentReference"/>
        </w:rPr>
        <w:commentReference w:id="6"/>
      </w:r>
      <w:r w:rsidR="00225746" w:rsidRPr="00225746">
        <w:rPr>
          <w:sz w:val="24"/>
          <w:szCs w:val="24"/>
        </w:rPr>
        <w:t>;</w:t>
      </w:r>
    </w:p>
    <w:p w14:paraId="49075E03" w14:textId="046FAB6F" w:rsidR="00A56583" w:rsidRDefault="00A56583" w:rsidP="00225746">
      <w:pPr>
        <w:numPr>
          <w:ilvl w:val="1"/>
          <w:numId w:val="1"/>
        </w:numPr>
        <w:spacing w:after="0" w:line="240" w:lineRule="auto"/>
        <w:rPr>
          <w:sz w:val="24"/>
          <w:szCs w:val="24"/>
        </w:rPr>
      </w:pPr>
      <w:r w:rsidRPr="00225746">
        <w:rPr>
          <w:sz w:val="24"/>
          <w:szCs w:val="24"/>
        </w:rPr>
        <w:t xml:space="preserve">Copy of </w:t>
      </w:r>
      <w:commentRangeStart w:id="7"/>
      <w:r w:rsidRPr="00225746">
        <w:rPr>
          <w:sz w:val="24"/>
          <w:szCs w:val="24"/>
        </w:rPr>
        <w:t xml:space="preserve">August Visa Bulletin, </w:t>
      </w:r>
      <w:commentRangeEnd w:id="7"/>
      <w:r w:rsidR="00225746" w:rsidRPr="00225746">
        <w:rPr>
          <w:rStyle w:val="CommentReference"/>
        </w:rPr>
        <w:commentReference w:id="7"/>
      </w:r>
      <w:r w:rsidRPr="00225746">
        <w:rPr>
          <w:sz w:val="24"/>
          <w:szCs w:val="24"/>
        </w:rPr>
        <w:t xml:space="preserve">evidencing the priority date for </w:t>
      </w:r>
      <w:r w:rsidR="00D43CDE">
        <w:rPr>
          <w:sz w:val="24"/>
          <w:szCs w:val="24"/>
        </w:rPr>
        <w:t xml:space="preserve">E4 </w:t>
      </w:r>
      <w:r w:rsidR="00225746" w:rsidRPr="00225746">
        <w:rPr>
          <w:sz w:val="24"/>
          <w:szCs w:val="24"/>
        </w:rPr>
        <w:t xml:space="preserve">Special Immigrants from all chargeability areas is </w:t>
      </w:r>
      <w:proofErr w:type="gramStart"/>
      <w:r w:rsidR="00225746" w:rsidRPr="00225746">
        <w:rPr>
          <w:sz w:val="24"/>
          <w:szCs w:val="24"/>
        </w:rPr>
        <w:t>current;</w:t>
      </w:r>
      <w:proofErr w:type="gramEnd"/>
      <w:r w:rsidR="00225746" w:rsidRPr="00225746">
        <w:rPr>
          <w:sz w:val="24"/>
          <w:szCs w:val="24"/>
        </w:rPr>
        <w:t xml:space="preserve"> </w:t>
      </w:r>
    </w:p>
    <w:p w14:paraId="4B106118" w14:textId="6B179741" w:rsidR="003817B5" w:rsidRPr="00225746" w:rsidRDefault="003817B5" w:rsidP="00225746">
      <w:pPr>
        <w:numPr>
          <w:ilvl w:val="1"/>
          <w:numId w:val="1"/>
        </w:numPr>
        <w:spacing w:after="0" w:line="240" w:lineRule="auto"/>
        <w:rPr>
          <w:sz w:val="24"/>
          <w:szCs w:val="24"/>
        </w:rPr>
      </w:pPr>
      <w:r>
        <w:rPr>
          <w:sz w:val="24"/>
          <w:szCs w:val="24"/>
        </w:rPr>
        <w:t>Copy of Applicant’s Form I-94, indicating he was inspected and admitted</w:t>
      </w:r>
      <w:r w:rsidR="0057773C">
        <w:rPr>
          <w:sz w:val="24"/>
          <w:szCs w:val="24"/>
        </w:rPr>
        <w:t>/paroled</w:t>
      </w:r>
      <w:r>
        <w:rPr>
          <w:sz w:val="24"/>
          <w:szCs w:val="24"/>
        </w:rPr>
        <w:t xml:space="preserve"> on </w:t>
      </w:r>
      <w:proofErr w:type="gramStart"/>
      <w:r>
        <w:rPr>
          <w:sz w:val="24"/>
          <w:szCs w:val="24"/>
        </w:rPr>
        <w:t>DATE;</w:t>
      </w:r>
      <w:proofErr w:type="gramEnd"/>
    </w:p>
    <w:p w14:paraId="390AA2E3" w14:textId="0312996B" w:rsidR="00341A5B" w:rsidRPr="00CA2383" w:rsidRDefault="00341A5B" w:rsidP="002A2E8C">
      <w:pPr>
        <w:numPr>
          <w:ilvl w:val="1"/>
          <w:numId w:val="1"/>
        </w:numPr>
        <w:spacing w:after="0" w:line="240" w:lineRule="auto"/>
        <w:rPr>
          <w:sz w:val="24"/>
          <w:szCs w:val="24"/>
        </w:rPr>
      </w:pPr>
      <w:r w:rsidRPr="00CA2383">
        <w:rPr>
          <w:sz w:val="24"/>
          <w:szCs w:val="24"/>
        </w:rPr>
        <w:t>Copy of Applicant’s birth certificate, with</w:t>
      </w:r>
      <w:r w:rsidR="00C90E6C">
        <w:rPr>
          <w:sz w:val="24"/>
          <w:szCs w:val="24"/>
        </w:rPr>
        <w:t xml:space="preserve"> certified</w:t>
      </w:r>
      <w:r w:rsidRPr="00CA2383">
        <w:rPr>
          <w:sz w:val="24"/>
          <w:szCs w:val="24"/>
        </w:rPr>
        <w:t xml:space="preserve"> </w:t>
      </w:r>
      <w:proofErr w:type="gramStart"/>
      <w:r w:rsidRPr="00CA2383">
        <w:rPr>
          <w:sz w:val="24"/>
          <w:szCs w:val="24"/>
        </w:rPr>
        <w:t>translation;</w:t>
      </w:r>
      <w:proofErr w:type="gramEnd"/>
    </w:p>
    <w:p w14:paraId="543D6091" w14:textId="1C119571" w:rsidR="000E3548" w:rsidRDefault="00341A5B" w:rsidP="000E3548">
      <w:pPr>
        <w:numPr>
          <w:ilvl w:val="1"/>
          <w:numId w:val="1"/>
        </w:numPr>
        <w:spacing w:after="0" w:line="240" w:lineRule="auto"/>
        <w:rPr>
          <w:sz w:val="24"/>
          <w:szCs w:val="24"/>
        </w:rPr>
      </w:pPr>
      <w:r w:rsidRPr="000E3548">
        <w:rPr>
          <w:sz w:val="24"/>
          <w:szCs w:val="24"/>
        </w:rPr>
        <w:t xml:space="preserve">Copy of Applicant’s </w:t>
      </w:r>
      <w:commentRangeStart w:id="8"/>
      <w:r w:rsidRPr="000E3548">
        <w:rPr>
          <w:sz w:val="24"/>
          <w:szCs w:val="24"/>
        </w:rPr>
        <w:t xml:space="preserve">biographic </w:t>
      </w:r>
      <w:r w:rsidR="00A56583">
        <w:rPr>
          <w:sz w:val="24"/>
          <w:szCs w:val="24"/>
        </w:rPr>
        <w:t xml:space="preserve">passport </w:t>
      </w:r>
      <w:r w:rsidRPr="000E3548">
        <w:rPr>
          <w:sz w:val="24"/>
          <w:szCs w:val="24"/>
        </w:rPr>
        <w:t>page</w:t>
      </w:r>
      <w:commentRangeEnd w:id="8"/>
      <w:r w:rsidR="00A56583">
        <w:rPr>
          <w:rStyle w:val="CommentReference"/>
        </w:rPr>
        <w:commentReference w:id="8"/>
      </w:r>
      <w:r w:rsidR="004533D9" w:rsidRPr="000E3548">
        <w:rPr>
          <w:sz w:val="24"/>
          <w:szCs w:val="24"/>
        </w:rPr>
        <w:t xml:space="preserve">, for identity </w:t>
      </w:r>
      <w:proofErr w:type="gramStart"/>
      <w:r w:rsidR="004533D9" w:rsidRPr="000E3548">
        <w:rPr>
          <w:sz w:val="24"/>
          <w:szCs w:val="24"/>
        </w:rPr>
        <w:t>purposes</w:t>
      </w:r>
      <w:r w:rsidRPr="000E3548">
        <w:rPr>
          <w:sz w:val="24"/>
          <w:szCs w:val="24"/>
        </w:rPr>
        <w:t>;</w:t>
      </w:r>
      <w:proofErr w:type="gramEnd"/>
    </w:p>
    <w:p w14:paraId="5FE6BF90" w14:textId="1E3F8754" w:rsidR="00C352A8" w:rsidRPr="0057773C" w:rsidRDefault="43D5B669" w:rsidP="0057773C">
      <w:pPr>
        <w:numPr>
          <w:ilvl w:val="1"/>
          <w:numId w:val="1"/>
        </w:numPr>
        <w:spacing w:after="0" w:line="240" w:lineRule="auto"/>
        <w:rPr>
          <w:sz w:val="24"/>
          <w:szCs w:val="24"/>
        </w:rPr>
      </w:pPr>
      <w:commentRangeStart w:id="9"/>
      <w:r w:rsidRPr="000E3548">
        <w:rPr>
          <w:sz w:val="24"/>
          <w:szCs w:val="24"/>
        </w:rPr>
        <w:t xml:space="preserve">Applicant’s Form I-693 (Medical Examination of Alien Seeking Adjustment of Status), in a sealed envelope. </w:t>
      </w:r>
      <w:commentRangeEnd w:id="9"/>
      <w:r w:rsidR="000E3548">
        <w:rPr>
          <w:rStyle w:val="CommentReference"/>
        </w:rPr>
        <w:commentReference w:id="9"/>
      </w:r>
    </w:p>
    <w:p w14:paraId="11AF47D8" w14:textId="77777777" w:rsidR="00225746" w:rsidRDefault="00225746" w:rsidP="00225746">
      <w:pPr>
        <w:spacing w:after="0" w:line="240" w:lineRule="auto"/>
        <w:ind w:left="1545"/>
        <w:rPr>
          <w:b/>
          <w:sz w:val="24"/>
          <w:szCs w:val="24"/>
        </w:rPr>
      </w:pPr>
    </w:p>
    <w:p w14:paraId="0718729C" w14:textId="77777777" w:rsidR="00341A5B" w:rsidRPr="00CA2383" w:rsidRDefault="00341A5B" w:rsidP="00930F22">
      <w:pPr>
        <w:spacing w:after="0" w:line="240" w:lineRule="auto"/>
        <w:rPr>
          <w:sz w:val="24"/>
          <w:szCs w:val="24"/>
        </w:rPr>
      </w:pPr>
      <w:r w:rsidRPr="00CA2383">
        <w:rPr>
          <w:sz w:val="24"/>
          <w:szCs w:val="24"/>
        </w:rPr>
        <w:t>Thank you for your assistance in this matter.  Please do not hesitate to contact me with any questions or concerns.</w:t>
      </w:r>
    </w:p>
    <w:p w14:paraId="4FF1736F" w14:textId="77777777" w:rsidR="00341A5B" w:rsidRPr="00CA2383" w:rsidRDefault="00341A5B" w:rsidP="00123AEF">
      <w:pPr>
        <w:spacing w:after="0" w:line="240" w:lineRule="auto"/>
        <w:rPr>
          <w:sz w:val="24"/>
          <w:szCs w:val="24"/>
        </w:rPr>
      </w:pPr>
    </w:p>
    <w:p w14:paraId="422B07B2" w14:textId="1467A02A" w:rsidR="00341A5B" w:rsidRPr="00CA2383" w:rsidRDefault="00341A5B" w:rsidP="43D5B669">
      <w:pPr>
        <w:spacing w:after="0" w:line="240" w:lineRule="auto"/>
        <w:rPr>
          <w:sz w:val="24"/>
          <w:szCs w:val="24"/>
        </w:rPr>
      </w:pPr>
      <w:r w:rsidRPr="00CA2383">
        <w:rPr>
          <w:sz w:val="24"/>
          <w:szCs w:val="24"/>
        </w:rPr>
        <w:t>Best Regards</w:t>
      </w:r>
      <w:r w:rsidR="00843FF9">
        <w:rPr>
          <w:sz w:val="24"/>
          <w:szCs w:val="24"/>
        </w:rPr>
        <w:t>,</w:t>
      </w:r>
    </w:p>
    <w:sectPr w:rsidR="00341A5B" w:rsidRPr="00CA2383" w:rsidSect="00CA2383">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Guzina" w:date="2021-10-28T15:08:00Z" w:initials="AG">
    <w:p w14:paraId="4C4A2803" w14:textId="4D3D6EE9" w:rsidR="00225746" w:rsidRDefault="00225746" w:rsidP="00225746">
      <w:pPr>
        <w:pStyle w:val="CommentText"/>
      </w:pPr>
      <w:r>
        <w:rPr>
          <w:rStyle w:val="CommentReference"/>
        </w:rPr>
        <w:annotationRef/>
      </w:r>
      <w:r>
        <w:t xml:space="preserve">You can double check the address </w:t>
      </w:r>
      <w:r w:rsidR="00B2304A">
        <w:t xml:space="preserve">and </w:t>
      </w:r>
      <w:r w:rsidR="00843FF9">
        <w:t>see specific</w:t>
      </w:r>
      <w:r w:rsidR="00B2304A">
        <w:t xml:space="preserve"> instructions for Afghan Special Immigrants </w:t>
      </w:r>
      <w:r>
        <w:t xml:space="preserve">here: </w:t>
      </w:r>
    </w:p>
    <w:p w14:paraId="6B61B0BB" w14:textId="53EDE8A2" w:rsidR="00225746" w:rsidRDefault="00C763C6" w:rsidP="00225746">
      <w:pPr>
        <w:pStyle w:val="CommentText"/>
      </w:pPr>
      <w:hyperlink r:id="rId1" w:history="1">
        <w:r w:rsidR="00225746" w:rsidRPr="00DD3263">
          <w:rPr>
            <w:rStyle w:val="Hyperlink"/>
          </w:rPr>
          <w:t>https://www.uscis.gov/green-card-for-an-afghan-employed-behalf-us-government</w:t>
        </w:r>
      </w:hyperlink>
    </w:p>
  </w:comment>
  <w:comment w:id="1" w:author="Ana Guzina" w:date="2021-11-12T13:39:00Z" w:initials="AG">
    <w:p w14:paraId="48D4AD25" w14:textId="6872E432" w:rsidR="00843FF9" w:rsidRDefault="00843FF9">
      <w:pPr>
        <w:pStyle w:val="CommentText"/>
      </w:pPr>
      <w:r>
        <w:rPr>
          <w:rStyle w:val="CommentReference"/>
        </w:rPr>
        <w:annotationRef/>
      </w:r>
      <w:r>
        <w:t xml:space="preserve">Use this cover letter if your client was paroled in on or after </w:t>
      </w:r>
      <w:proofErr w:type="gramStart"/>
      <w:r>
        <w:t>July 30, 2021, and</w:t>
      </w:r>
      <w:proofErr w:type="gramEnd"/>
      <w:r>
        <w:t xml:space="preserve"> is therefore exempt from paying the filing fee. </w:t>
      </w:r>
    </w:p>
  </w:comment>
  <w:comment w:id="2" w:author="Ana Guzina" w:date="2021-11-12T09:29:00Z" w:initials="AG">
    <w:p w14:paraId="37911EA6" w14:textId="3920A222" w:rsidR="0057773C" w:rsidRDefault="0057773C">
      <w:pPr>
        <w:pStyle w:val="CommentText"/>
      </w:pPr>
      <w:r>
        <w:rPr>
          <w:rStyle w:val="CommentReference"/>
        </w:rPr>
        <w:annotationRef/>
      </w:r>
      <w:r>
        <w:t xml:space="preserve">If your client was here before the summer of 2021, please use the other I-485 sample cover letter for reference. </w:t>
      </w:r>
    </w:p>
  </w:comment>
  <w:comment w:id="3" w:author="Ana Guzina" w:date="2019-08-01T10:08:00Z" w:initials="AG">
    <w:p w14:paraId="56C7101B" w14:textId="77777777" w:rsidR="000E3548" w:rsidRDefault="000E3548">
      <w:pPr>
        <w:pStyle w:val="CommentText"/>
      </w:pPr>
      <w:r>
        <w:rPr>
          <w:rStyle w:val="CommentReference"/>
        </w:rPr>
        <w:annotationRef/>
      </w:r>
      <w:r>
        <w:t xml:space="preserve">You can find the instructions here: </w:t>
      </w:r>
      <w:hyperlink r:id="rId2" w:history="1">
        <w:r w:rsidRPr="009F76A1">
          <w:rPr>
            <w:rStyle w:val="Hyperlink"/>
          </w:rPr>
          <w:t>https://www.uscis.gov/i-485</w:t>
        </w:r>
      </w:hyperlink>
      <w:r>
        <w:t>. Make sure you use the most recent version of the form, also available at this website.</w:t>
      </w:r>
    </w:p>
    <w:p w14:paraId="7AA79B61" w14:textId="606DAA6A" w:rsidR="00AA6386" w:rsidRDefault="00AA6386">
      <w:pPr>
        <w:pStyle w:val="CommentText"/>
      </w:pPr>
    </w:p>
    <w:p w14:paraId="0DB58E12" w14:textId="7A1CB271" w:rsidR="00AA6386" w:rsidRDefault="00AA6386">
      <w:pPr>
        <w:pStyle w:val="CommentText"/>
      </w:pPr>
      <w:r>
        <w:t xml:space="preserve">Complete and submit a separate I-485 for each family member applying to adjust status. Prepare a separate cover letter and application packet for each family member but submit all applications for the family in one envelope to USCIS. </w:t>
      </w:r>
    </w:p>
  </w:comment>
  <w:comment w:id="4" w:author="Ana Guzina" w:date="2021-10-29T14:58:00Z" w:initials="AG">
    <w:p w14:paraId="73DD548D" w14:textId="3560D99D" w:rsidR="0057773C" w:rsidRPr="0057773C" w:rsidRDefault="0057773C" w:rsidP="0057773C">
      <w:pPr>
        <w:pStyle w:val="CommentText"/>
        <w:rPr>
          <w:color w:val="0000FF"/>
          <w:u w:val="single"/>
        </w:rPr>
      </w:pPr>
      <w:r>
        <w:rPr>
          <w:rStyle w:val="CommentReference"/>
        </w:rPr>
        <w:annotationRef/>
      </w:r>
      <w:hyperlink r:id="rId3" w:history="1">
        <w:r w:rsidRPr="00DD3263">
          <w:rPr>
            <w:rStyle w:val="Hyperlink"/>
          </w:rPr>
          <w:t>https://www.uscis.gov/g-28</w:t>
        </w:r>
      </w:hyperlink>
      <w:r>
        <w:rPr>
          <w:rStyle w:val="Hyperlink"/>
        </w:rPr>
        <w:t xml:space="preserve">. </w:t>
      </w:r>
    </w:p>
  </w:comment>
  <w:comment w:id="5" w:author="Ana Guzina" w:date="2021-10-28T14:31:00Z" w:initials="AG">
    <w:p w14:paraId="14541188" w14:textId="15AFB069" w:rsidR="00AA6386" w:rsidRDefault="00AA6386">
      <w:pPr>
        <w:pStyle w:val="CommentText"/>
      </w:pPr>
      <w:r>
        <w:rPr>
          <w:rStyle w:val="CommentReference"/>
        </w:rPr>
        <w:annotationRef/>
      </w:r>
      <w:hyperlink r:id="rId4" w:history="1">
        <w:r w:rsidRPr="00DD3263">
          <w:rPr>
            <w:rStyle w:val="Hyperlink"/>
          </w:rPr>
          <w:t>https://www.uscis.gov/g-1145</w:t>
        </w:r>
      </w:hyperlink>
    </w:p>
    <w:p w14:paraId="6232D6E4" w14:textId="7FB9C1FD" w:rsidR="00AA6386" w:rsidRDefault="00AA6386">
      <w:pPr>
        <w:pStyle w:val="CommentText"/>
      </w:pPr>
    </w:p>
  </w:comment>
  <w:comment w:id="6" w:author="Ana Guzina" w:date="2021-10-28T15:19:00Z" w:initials="AG">
    <w:p w14:paraId="15783080" w14:textId="58677574" w:rsidR="00225746" w:rsidRDefault="00225746">
      <w:pPr>
        <w:pStyle w:val="CommentText"/>
      </w:pPr>
      <w:r>
        <w:rPr>
          <w:rStyle w:val="CommentReference"/>
        </w:rPr>
        <w:annotationRef/>
      </w:r>
      <w:r>
        <w:t>Because the number of</w:t>
      </w:r>
      <w:r w:rsidR="00B20AE0">
        <w:t xml:space="preserve"> Special Immigrant Visas (SIVs)</w:t>
      </w:r>
      <w:r>
        <w:t xml:space="preserve"> available every year is statutorily capped, you must check that the priority date on the I-360 approval notice is current—this confirms that a visa number is </w:t>
      </w:r>
      <w:proofErr w:type="gramStart"/>
      <w:r>
        <w:t>available</w:t>
      </w:r>
      <w:proofErr w:type="gramEnd"/>
      <w:r>
        <w:t xml:space="preserve"> and your client is eligible to apply for adjustment of status. </w:t>
      </w:r>
    </w:p>
    <w:p w14:paraId="6C197900" w14:textId="2843F7C0" w:rsidR="00225746" w:rsidRDefault="00225746">
      <w:pPr>
        <w:pStyle w:val="CommentText"/>
      </w:pPr>
    </w:p>
    <w:p w14:paraId="5284593D" w14:textId="727A1E59" w:rsidR="00225746" w:rsidRDefault="00225746">
      <w:pPr>
        <w:pStyle w:val="CommentText"/>
      </w:pPr>
      <w:r>
        <w:t>You can find the current priority date for SIV under the 4</w:t>
      </w:r>
      <w:r w:rsidRPr="00225746">
        <w:rPr>
          <w:vertAlign w:val="superscript"/>
        </w:rPr>
        <w:t>th</w:t>
      </w:r>
      <w:r>
        <w:t xml:space="preserve"> category of employment-based preferences</w:t>
      </w:r>
      <w:r w:rsidR="00D43CDE">
        <w:t xml:space="preserve"> (E4)</w:t>
      </w:r>
      <w:r>
        <w:t xml:space="preserve"> on the visa bulletin, which is released every month: </w:t>
      </w:r>
      <w:hyperlink r:id="rId5" w:history="1">
        <w:r w:rsidRPr="00DD3263">
          <w:rPr>
            <w:rStyle w:val="Hyperlink"/>
          </w:rPr>
          <w:t>https://travel.state.gov/content/travel/en/legal/visa-law0/visa-bulletin.html</w:t>
        </w:r>
      </w:hyperlink>
      <w:r>
        <w:t>. The current visa bulletin indicates that visa numbers for special immigrants in all chargeability areas is current (C), meaning that visa numbers are available.</w:t>
      </w:r>
    </w:p>
    <w:p w14:paraId="1BB7EA6E" w14:textId="77777777" w:rsidR="00225746" w:rsidRDefault="00225746">
      <w:pPr>
        <w:pStyle w:val="CommentText"/>
      </w:pPr>
    </w:p>
    <w:p w14:paraId="78CBBC68" w14:textId="25ABC68D" w:rsidR="00225746" w:rsidRDefault="00225746">
      <w:pPr>
        <w:pStyle w:val="CommentText"/>
      </w:pPr>
      <w:r>
        <w:t xml:space="preserve">If the priority date is not current, you must wait for it to become current by monitoring the visa bulletin. Your client’s priority date must be earlier than the date listed in the visa bulletin to apply. </w:t>
      </w:r>
    </w:p>
    <w:p w14:paraId="61A35CAF" w14:textId="77777777" w:rsidR="00225746" w:rsidRDefault="00225746">
      <w:pPr>
        <w:pStyle w:val="CommentText"/>
      </w:pPr>
    </w:p>
    <w:p w14:paraId="23029A26" w14:textId="5B152F51" w:rsidR="00225746" w:rsidRDefault="00225746">
      <w:pPr>
        <w:pStyle w:val="CommentText"/>
        <w:rPr>
          <w:rStyle w:val="Hyperlink"/>
        </w:rPr>
      </w:pPr>
      <w:r>
        <w:t xml:space="preserve">More info on visa availability and priority dates: </w:t>
      </w:r>
      <w:hyperlink r:id="rId6" w:history="1">
        <w:r w:rsidRPr="00DD3263">
          <w:rPr>
            <w:rStyle w:val="Hyperlink"/>
          </w:rPr>
          <w:t>https://www.uscis.gov/green-card/green-card-processes-and-procedures/visa-availability-and-priority-dates</w:t>
        </w:r>
      </w:hyperlink>
    </w:p>
    <w:p w14:paraId="56C51881" w14:textId="624A0426" w:rsidR="00D43CDE" w:rsidRDefault="00D43CDE">
      <w:pPr>
        <w:pStyle w:val="CommentText"/>
        <w:rPr>
          <w:rStyle w:val="Hyperlink"/>
        </w:rPr>
      </w:pPr>
    </w:p>
    <w:p w14:paraId="4C8E063D" w14:textId="13EFBE06" w:rsidR="00D43CDE" w:rsidRDefault="00D43CDE">
      <w:pPr>
        <w:pStyle w:val="CommentText"/>
      </w:pPr>
      <w:r>
        <w:t xml:space="preserve">Info on the employment fourth preference (E4) category: </w:t>
      </w:r>
      <w:hyperlink r:id="rId7" w:anchor="fourth" w:history="1">
        <w:r w:rsidRPr="00247EE4">
          <w:rPr>
            <w:rStyle w:val="Hyperlink"/>
          </w:rPr>
          <w:t>https://travel.state.gov/content/travel/en/us-visas/immigrate/employment-based-immigrant-visas.html#fourth</w:t>
        </w:r>
      </w:hyperlink>
    </w:p>
    <w:p w14:paraId="29CA4430" w14:textId="1AA0B9BF" w:rsidR="00225746" w:rsidRDefault="00225746">
      <w:pPr>
        <w:pStyle w:val="CommentText"/>
      </w:pPr>
    </w:p>
  </w:comment>
  <w:comment w:id="7" w:author="Ana Guzina" w:date="2021-10-28T15:11:00Z" w:initials="AG">
    <w:p w14:paraId="672433D6" w14:textId="2EEBB208" w:rsidR="00225746" w:rsidRDefault="00225746">
      <w:pPr>
        <w:pStyle w:val="CommentText"/>
      </w:pPr>
      <w:r>
        <w:rPr>
          <w:rStyle w:val="CommentReference"/>
        </w:rPr>
        <w:annotationRef/>
      </w:r>
      <w:r>
        <w:t xml:space="preserve">You can find the most recent visa bulletin here: </w:t>
      </w:r>
      <w:hyperlink r:id="rId8" w:history="1">
        <w:r w:rsidRPr="00DD3263">
          <w:rPr>
            <w:rStyle w:val="Hyperlink"/>
          </w:rPr>
          <w:t>https://travel.state.gov/content/travel/en/legal/visa-law0/visa-bulletin.html</w:t>
        </w:r>
      </w:hyperlink>
      <w:r>
        <w:t xml:space="preserve"> </w:t>
      </w:r>
    </w:p>
    <w:p w14:paraId="3DAAD75E" w14:textId="10FA232D" w:rsidR="00225746" w:rsidRDefault="00225746">
      <w:pPr>
        <w:pStyle w:val="CommentText"/>
      </w:pPr>
    </w:p>
  </w:comment>
  <w:comment w:id="8" w:author="Ana Guzina" w:date="2020-07-31T08:07:00Z" w:initials="AG">
    <w:p w14:paraId="003CF05F" w14:textId="237D81D7" w:rsidR="00A56583" w:rsidRDefault="00A56583">
      <w:pPr>
        <w:pStyle w:val="CommentText"/>
      </w:pPr>
      <w:r>
        <w:rPr>
          <w:rStyle w:val="CommentReference"/>
        </w:rPr>
        <w:annotationRef/>
      </w:r>
      <w:r>
        <w:t>Or other form of government issued</w:t>
      </w:r>
      <w:r w:rsidR="00225746">
        <w:t xml:space="preserve"> photo</w:t>
      </w:r>
      <w:r>
        <w:t xml:space="preserve"> ID.</w:t>
      </w:r>
    </w:p>
  </w:comment>
  <w:comment w:id="9" w:author="Ana Guzina" w:date="2019-08-01T10:06:00Z" w:initials="AG">
    <w:p w14:paraId="2A538235" w14:textId="73808381" w:rsidR="00175A61" w:rsidRDefault="000E3548">
      <w:pPr>
        <w:pStyle w:val="CommentText"/>
      </w:pPr>
      <w:r>
        <w:rPr>
          <w:rStyle w:val="CommentReference"/>
        </w:rPr>
        <w:annotationRef/>
      </w:r>
      <w:r w:rsidR="00175A61">
        <w:t xml:space="preserve">If your client had a medical exam completed by a panel physician abroad, they do NOT need to file a new I-693 medical exam: </w:t>
      </w:r>
      <w:hyperlink r:id="rId9" w:history="1">
        <w:r w:rsidR="00175A61" w:rsidRPr="00031687">
          <w:rPr>
            <w:rStyle w:val="Hyperlink"/>
          </w:rPr>
          <w:t>https://www.uscis.gov/newsroom/alerts/uscis-updates-medical-examination-guidance-for-afghan-parolees-arriving-under-operation-allies</w:t>
        </w:r>
      </w:hyperlink>
    </w:p>
    <w:p w14:paraId="63B39048" w14:textId="77777777" w:rsidR="00175A61" w:rsidRDefault="00175A61">
      <w:pPr>
        <w:pStyle w:val="CommentText"/>
      </w:pPr>
    </w:p>
    <w:p w14:paraId="0247874A" w14:textId="60B6E672" w:rsidR="000E3548" w:rsidRDefault="000E3548">
      <w:pPr>
        <w:pStyle w:val="CommentText"/>
      </w:pPr>
      <w:r>
        <w:t xml:space="preserve">The I-693 must be done by a USCIS approved physician. You can search by zip code here: </w:t>
      </w:r>
      <w:hyperlink r:id="rId10" w:history="1">
        <w:r w:rsidRPr="009F76A1">
          <w:rPr>
            <w:rStyle w:val="Hyperlink"/>
          </w:rPr>
          <w:t>https://my.uscis.gov/findadoctor</w:t>
        </w:r>
      </w:hyperlink>
    </w:p>
    <w:p w14:paraId="168CF63B" w14:textId="4D746DD5" w:rsidR="000E3548" w:rsidRDefault="000E3548">
      <w:pPr>
        <w:pStyle w:val="CommentText"/>
      </w:pPr>
      <w:r>
        <w:t>Prices vary, so I suggest calling around to find the best rate.</w:t>
      </w:r>
    </w:p>
    <w:p w14:paraId="51AE7CE8" w14:textId="718E2719" w:rsidR="00175A61" w:rsidRDefault="000E3548">
      <w:pPr>
        <w:pStyle w:val="CommentText"/>
      </w:pPr>
      <w:r>
        <w:t>The form must be in a sealed envelope</w:t>
      </w:r>
      <w:r w:rsidR="0057773C">
        <w:t xml:space="preserve">—do not open it but do ask your client to request a copy of the completed form from the doctor for their records and your review. </w:t>
      </w:r>
      <w:r>
        <w:t xml:space="preserve"> </w:t>
      </w:r>
      <w:r w:rsidR="0057773C">
        <w:t xml:space="preserve">It </w:t>
      </w:r>
      <w:r w:rsidRPr="0057773C">
        <w:rPr>
          <w:u w:val="single"/>
        </w:rPr>
        <w:t xml:space="preserve">must </w:t>
      </w:r>
      <w:r>
        <w:t xml:space="preserve">be submitted within 60 days after it is </w:t>
      </w:r>
      <w:proofErr w:type="gramStart"/>
      <w:r>
        <w:t>executed</w:t>
      </w:r>
      <w:proofErr w:type="gramEnd"/>
      <w:r w:rsidR="0057773C">
        <w:t xml:space="preserve"> or it is not valid and your client will need to do the medical exam again.</w:t>
      </w:r>
      <w:r w:rsidR="00175A61">
        <w:t xml:space="preserve"> You can also not submit at time of filing and wait for USCIS to issue a request for evidence </w:t>
      </w:r>
      <w:r w:rsidR="00C763C6">
        <w:t xml:space="preserve">for the medical exam </w:t>
      </w:r>
      <w:r w:rsidR="00175A61">
        <w:t>once they start reviewing the application</w:t>
      </w:r>
      <w:r w:rsidR="00C763C6">
        <w:t>, but that will delay adjudication</w:t>
      </w:r>
      <w:r w:rsidR="00175A61">
        <w:t xml:space="preserve">: </w:t>
      </w:r>
      <w:r w:rsidR="0057773C">
        <w:t xml:space="preserve"> </w:t>
      </w:r>
      <w:hyperlink r:id="rId11" w:history="1">
        <w:r w:rsidR="00175A61" w:rsidRPr="00031687">
          <w:rPr>
            <w:rStyle w:val="Hyperlink"/>
          </w:rPr>
          <w:t>https://www.uscis.gov/i-693</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1B0BB" w15:done="0"/>
  <w15:commentEx w15:paraId="48D4AD25" w15:done="0"/>
  <w15:commentEx w15:paraId="37911EA6" w15:done="0"/>
  <w15:commentEx w15:paraId="0DB58E12" w15:done="0"/>
  <w15:commentEx w15:paraId="73DD548D" w15:done="0"/>
  <w15:commentEx w15:paraId="6232D6E4" w15:done="0"/>
  <w15:commentEx w15:paraId="29CA4430" w15:done="0"/>
  <w15:commentEx w15:paraId="3DAAD75E" w15:done="0"/>
  <w15:commentEx w15:paraId="003CF05F" w15:done="0"/>
  <w15:commentEx w15:paraId="51AE7C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3B54" w16cex:dateUtc="2021-10-28T13:08:00Z"/>
  <w16cex:commentExtensible w16cex:durableId="2538ECFF" w16cex:dateUtc="2021-11-12T12:39:00Z"/>
  <w16cex:commentExtensible w16cex:durableId="2538B26F" w16cex:dateUtc="2021-11-12T08:29:00Z"/>
  <w16cex:commentExtensible w16cex:durableId="20ED3880" w16cex:dateUtc="2019-08-01T08:08:00Z"/>
  <w16cex:commentExtensible w16cex:durableId="25268A7B" w16cex:dateUtc="2021-10-29T12:58:00Z"/>
  <w16cex:commentExtensible w16cex:durableId="252532CE" w16cex:dateUtc="2021-10-28T12:31:00Z"/>
  <w16cex:commentExtensible w16cex:durableId="25253E01" w16cex:dateUtc="2021-10-28T13:19:00Z"/>
  <w16cex:commentExtensible w16cex:durableId="25253C1A" w16cex:dateUtc="2021-10-28T13:11:00Z"/>
  <w16cex:commentExtensible w16cex:durableId="22CE9618" w16cex:dateUtc="2020-07-31T06:07:00Z"/>
  <w16cex:commentExtensible w16cex:durableId="20ED382A" w16cex:dateUtc="2019-08-01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1B0BB" w16cid:durableId="25253B54"/>
  <w16cid:commentId w16cid:paraId="48D4AD25" w16cid:durableId="2538ECFF"/>
  <w16cid:commentId w16cid:paraId="37911EA6" w16cid:durableId="2538B26F"/>
  <w16cid:commentId w16cid:paraId="0DB58E12" w16cid:durableId="20ED3880"/>
  <w16cid:commentId w16cid:paraId="73DD548D" w16cid:durableId="25268A7B"/>
  <w16cid:commentId w16cid:paraId="6232D6E4" w16cid:durableId="252532CE"/>
  <w16cid:commentId w16cid:paraId="29CA4430" w16cid:durableId="25253E01"/>
  <w16cid:commentId w16cid:paraId="3DAAD75E" w16cid:durableId="25253C1A"/>
  <w16cid:commentId w16cid:paraId="003CF05F" w16cid:durableId="22CE9618"/>
  <w16cid:commentId w16cid:paraId="51AE7CE8" w16cid:durableId="20ED38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4FC"/>
    <w:multiLevelType w:val="hybridMultilevel"/>
    <w:tmpl w:val="F3B4DA36"/>
    <w:lvl w:ilvl="0" w:tplc="F21A6084">
      <w:start w:val="1"/>
      <w:numFmt w:val="decimal"/>
      <w:lvlText w:val="%1."/>
      <w:lvlJc w:val="left"/>
      <w:pPr>
        <w:ind w:left="1545" w:hanging="1005"/>
      </w:pPr>
      <w:rPr>
        <w:rFonts w:ascii="Calibri" w:eastAsia="Calibri" w:hAnsi="Calibri" w:cs="Calibri"/>
      </w:rPr>
    </w:lvl>
    <w:lvl w:ilvl="1" w:tplc="04090019">
      <w:start w:val="1"/>
      <w:numFmt w:val="lowerLetter"/>
      <w:lvlText w:val="%2."/>
      <w:lvlJc w:val="left"/>
      <w:pPr>
        <w:tabs>
          <w:tab w:val="num" w:pos="1620"/>
        </w:tabs>
        <w:ind w:left="1620" w:hanging="360"/>
      </w:pPr>
      <w:rPr>
        <w:rFonts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5862686D"/>
    <w:multiLevelType w:val="hybridMultilevel"/>
    <w:tmpl w:val="88AA6542"/>
    <w:lvl w:ilvl="0" w:tplc="F21A6084">
      <w:start w:val="1"/>
      <w:numFmt w:val="decimal"/>
      <w:lvlText w:val="%1."/>
      <w:lvlJc w:val="left"/>
      <w:pPr>
        <w:ind w:left="1545" w:hanging="1005"/>
      </w:pPr>
      <w:rPr>
        <w:rFonts w:ascii="Calibri" w:eastAsia="Calibri" w:hAnsi="Calibri" w:cs="Calibri"/>
      </w:rPr>
    </w:lvl>
    <w:lvl w:ilvl="1" w:tplc="05200266">
      <w:start w:val="1"/>
      <w:numFmt w:val="lowerLetter"/>
      <w:lvlText w:val="%2."/>
      <w:lvlJc w:val="left"/>
      <w:pPr>
        <w:tabs>
          <w:tab w:val="num" w:pos="1620"/>
        </w:tabs>
        <w:ind w:left="1620" w:hanging="360"/>
      </w:pPr>
      <w:rPr>
        <w:rFonts w:ascii="Calibri" w:eastAsia="Calibri" w:hAnsi="Calibri" w:cs="Calibri"/>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6C887AC0"/>
    <w:multiLevelType w:val="hybridMultilevel"/>
    <w:tmpl w:val="513CDAD2"/>
    <w:lvl w:ilvl="0" w:tplc="631A3A4C">
      <w:start w:val="1"/>
      <w:numFmt w:val="decimal"/>
      <w:lvlText w:val="%1."/>
      <w:lvlJc w:val="left"/>
      <w:pPr>
        <w:ind w:left="1545" w:hanging="1005"/>
      </w:pPr>
      <w:rPr>
        <w:rFonts w:ascii="Calibri" w:eastAsia="Calibri" w:hAnsi="Calibri" w:cs="Calibri"/>
      </w:rPr>
    </w:lvl>
    <w:lvl w:ilvl="1" w:tplc="04090019">
      <w:start w:val="1"/>
      <w:numFmt w:val="lowerLetter"/>
      <w:lvlText w:val="%2."/>
      <w:lvlJc w:val="left"/>
      <w:pPr>
        <w:tabs>
          <w:tab w:val="num" w:pos="1620"/>
        </w:tabs>
        <w:ind w:left="1620" w:hanging="360"/>
      </w:pPr>
      <w:rPr>
        <w:rFonts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Guzina">
    <w15:presenceInfo w15:providerId="AD" w15:userId="S::guzinaa@humanrightsfirst.org::5e0f7371-ed0a-4ce0-8231-06b63ea6b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4F"/>
    <w:rsid w:val="00017DF8"/>
    <w:rsid w:val="00057061"/>
    <w:rsid w:val="00086861"/>
    <w:rsid w:val="000949B4"/>
    <w:rsid w:val="000E3548"/>
    <w:rsid w:val="000E3B18"/>
    <w:rsid w:val="000E734F"/>
    <w:rsid w:val="0012019B"/>
    <w:rsid w:val="00123AEF"/>
    <w:rsid w:val="00135130"/>
    <w:rsid w:val="00175A61"/>
    <w:rsid w:val="001A54B3"/>
    <w:rsid w:val="001C44DB"/>
    <w:rsid w:val="001D6018"/>
    <w:rsid w:val="001F01DD"/>
    <w:rsid w:val="002156AA"/>
    <w:rsid w:val="00225746"/>
    <w:rsid w:val="00231A26"/>
    <w:rsid w:val="00267B7B"/>
    <w:rsid w:val="002857F4"/>
    <w:rsid w:val="002A2E8C"/>
    <w:rsid w:val="002D07DF"/>
    <w:rsid w:val="002F6A69"/>
    <w:rsid w:val="00341A5B"/>
    <w:rsid w:val="003817B5"/>
    <w:rsid w:val="003B42F7"/>
    <w:rsid w:val="004116CD"/>
    <w:rsid w:val="004533D9"/>
    <w:rsid w:val="004536B8"/>
    <w:rsid w:val="004F4BD3"/>
    <w:rsid w:val="00502AB5"/>
    <w:rsid w:val="00506C26"/>
    <w:rsid w:val="00531365"/>
    <w:rsid w:val="00542165"/>
    <w:rsid w:val="0056676A"/>
    <w:rsid w:val="00570BB3"/>
    <w:rsid w:val="0057773C"/>
    <w:rsid w:val="00591CB7"/>
    <w:rsid w:val="005C22D3"/>
    <w:rsid w:val="005D2088"/>
    <w:rsid w:val="005D4F7B"/>
    <w:rsid w:val="005D75A8"/>
    <w:rsid w:val="005F4F7A"/>
    <w:rsid w:val="00650E24"/>
    <w:rsid w:val="006511B7"/>
    <w:rsid w:val="006530E0"/>
    <w:rsid w:val="00653648"/>
    <w:rsid w:val="00661E5B"/>
    <w:rsid w:val="006B1B45"/>
    <w:rsid w:val="007148F7"/>
    <w:rsid w:val="0072090D"/>
    <w:rsid w:val="007524A1"/>
    <w:rsid w:val="00786C8E"/>
    <w:rsid w:val="007B2748"/>
    <w:rsid w:val="007C66F2"/>
    <w:rsid w:val="007F0C5B"/>
    <w:rsid w:val="007F5CE4"/>
    <w:rsid w:val="0080024F"/>
    <w:rsid w:val="00812FAD"/>
    <w:rsid w:val="00843FF9"/>
    <w:rsid w:val="00850E83"/>
    <w:rsid w:val="008543C1"/>
    <w:rsid w:val="008B31DC"/>
    <w:rsid w:val="008B70B2"/>
    <w:rsid w:val="00930F22"/>
    <w:rsid w:val="009F4B9D"/>
    <w:rsid w:val="00A03ECE"/>
    <w:rsid w:val="00A04761"/>
    <w:rsid w:val="00A17CAE"/>
    <w:rsid w:val="00A35096"/>
    <w:rsid w:val="00A3630F"/>
    <w:rsid w:val="00A56583"/>
    <w:rsid w:val="00A73044"/>
    <w:rsid w:val="00A84208"/>
    <w:rsid w:val="00AA6386"/>
    <w:rsid w:val="00AB56BE"/>
    <w:rsid w:val="00B06267"/>
    <w:rsid w:val="00B117EB"/>
    <w:rsid w:val="00B20AE0"/>
    <w:rsid w:val="00B2304A"/>
    <w:rsid w:val="00B256B9"/>
    <w:rsid w:val="00B26B92"/>
    <w:rsid w:val="00B548D8"/>
    <w:rsid w:val="00B70419"/>
    <w:rsid w:val="00B81A04"/>
    <w:rsid w:val="00BB133F"/>
    <w:rsid w:val="00BC49BB"/>
    <w:rsid w:val="00C352A8"/>
    <w:rsid w:val="00C74AD3"/>
    <w:rsid w:val="00C763C6"/>
    <w:rsid w:val="00C90E6C"/>
    <w:rsid w:val="00CA2383"/>
    <w:rsid w:val="00CE3769"/>
    <w:rsid w:val="00CF4D51"/>
    <w:rsid w:val="00CF7AD9"/>
    <w:rsid w:val="00D43CDE"/>
    <w:rsid w:val="00D94D2D"/>
    <w:rsid w:val="00DA0E7C"/>
    <w:rsid w:val="00DB4D22"/>
    <w:rsid w:val="00DD486F"/>
    <w:rsid w:val="00DE0A5B"/>
    <w:rsid w:val="00DF56F2"/>
    <w:rsid w:val="00E25D54"/>
    <w:rsid w:val="00E45A2A"/>
    <w:rsid w:val="00E5465D"/>
    <w:rsid w:val="00E826AF"/>
    <w:rsid w:val="00EA3C4F"/>
    <w:rsid w:val="00EB25C1"/>
    <w:rsid w:val="00F34195"/>
    <w:rsid w:val="00F34582"/>
    <w:rsid w:val="00F35CB3"/>
    <w:rsid w:val="00F878A0"/>
    <w:rsid w:val="00FA336E"/>
    <w:rsid w:val="00FB545A"/>
    <w:rsid w:val="00FE5DF7"/>
    <w:rsid w:val="43D5B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574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256B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56B9"/>
    <w:pPr>
      <w:spacing w:after="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link w:val="BodyText"/>
    <w:uiPriority w:val="99"/>
    <w:locked/>
    <w:rsid w:val="00B256B9"/>
    <w:rPr>
      <w:rFonts w:ascii="Times New Roman" w:hAnsi="Times New Roman" w:cs="Times New Roman"/>
      <w:color w:val="000000"/>
      <w:sz w:val="24"/>
      <w:szCs w:val="24"/>
    </w:rPr>
  </w:style>
  <w:style w:type="paragraph" w:styleId="Title">
    <w:name w:val="Title"/>
    <w:basedOn w:val="Normal"/>
    <w:link w:val="TitleChar"/>
    <w:uiPriority w:val="99"/>
    <w:qFormat/>
    <w:rsid w:val="00B256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link w:val="Title"/>
    <w:uiPriority w:val="99"/>
    <w:locked/>
    <w:rsid w:val="00B256B9"/>
    <w:rPr>
      <w:rFonts w:ascii="Times New Roman" w:hAnsi="Times New Roman" w:cs="Times New Roman"/>
      <w:b/>
      <w:bCs/>
      <w:sz w:val="20"/>
      <w:szCs w:val="20"/>
    </w:rPr>
  </w:style>
  <w:style w:type="character" w:styleId="Hyperlink">
    <w:name w:val="Hyperlink"/>
    <w:uiPriority w:val="99"/>
    <w:rsid w:val="00B256B9"/>
    <w:rPr>
      <w:color w:val="0000FF"/>
      <w:u w:val="single"/>
    </w:rPr>
  </w:style>
  <w:style w:type="paragraph" w:styleId="NormalWeb">
    <w:name w:val="Normal (Web)"/>
    <w:basedOn w:val="Normal"/>
    <w:uiPriority w:val="99"/>
    <w:semiHidden/>
    <w:unhideWhenUsed/>
    <w:rsid w:val="0054216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1B45"/>
    <w:rPr>
      <w:sz w:val="16"/>
      <w:szCs w:val="16"/>
    </w:rPr>
  </w:style>
  <w:style w:type="paragraph" w:styleId="CommentText">
    <w:name w:val="annotation text"/>
    <w:basedOn w:val="Normal"/>
    <w:link w:val="CommentTextChar"/>
    <w:uiPriority w:val="99"/>
    <w:unhideWhenUsed/>
    <w:rsid w:val="006B1B45"/>
    <w:pPr>
      <w:spacing w:line="240" w:lineRule="auto"/>
    </w:pPr>
    <w:rPr>
      <w:sz w:val="20"/>
      <w:szCs w:val="20"/>
    </w:rPr>
  </w:style>
  <w:style w:type="character" w:customStyle="1" w:styleId="CommentTextChar">
    <w:name w:val="Comment Text Char"/>
    <w:basedOn w:val="DefaultParagraphFont"/>
    <w:link w:val="CommentText"/>
    <w:uiPriority w:val="99"/>
    <w:rsid w:val="006B1B45"/>
    <w:rPr>
      <w:rFonts w:cs="Calibri"/>
    </w:rPr>
  </w:style>
  <w:style w:type="paragraph" w:styleId="CommentSubject">
    <w:name w:val="annotation subject"/>
    <w:basedOn w:val="CommentText"/>
    <w:next w:val="CommentText"/>
    <w:link w:val="CommentSubjectChar"/>
    <w:uiPriority w:val="99"/>
    <w:semiHidden/>
    <w:unhideWhenUsed/>
    <w:rsid w:val="006B1B45"/>
    <w:rPr>
      <w:b/>
      <w:bCs/>
    </w:rPr>
  </w:style>
  <w:style w:type="character" w:customStyle="1" w:styleId="CommentSubjectChar">
    <w:name w:val="Comment Subject Char"/>
    <w:basedOn w:val="CommentTextChar"/>
    <w:link w:val="CommentSubject"/>
    <w:uiPriority w:val="99"/>
    <w:semiHidden/>
    <w:rsid w:val="006B1B45"/>
    <w:rPr>
      <w:rFonts w:cs="Calibri"/>
      <w:b/>
      <w:bCs/>
    </w:rPr>
  </w:style>
  <w:style w:type="paragraph" w:styleId="BalloonText">
    <w:name w:val="Balloon Text"/>
    <w:basedOn w:val="Normal"/>
    <w:link w:val="BalloonTextChar"/>
    <w:uiPriority w:val="99"/>
    <w:semiHidden/>
    <w:unhideWhenUsed/>
    <w:rsid w:val="006B1B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B45"/>
    <w:rPr>
      <w:rFonts w:ascii="Times New Roman" w:hAnsi="Times New Roman"/>
      <w:sz w:val="18"/>
      <w:szCs w:val="18"/>
    </w:rPr>
  </w:style>
  <w:style w:type="character" w:styleId="UnresolvedMention">
    <w:name w:val="Unresolved Mention"/>
    <w:basedOn w:val="DefaultParagraphFont"/>
    <w:uiPriority w:val="99"/>
    <w:rsid w:val="006B1B45"/>
    <w:rPr>
      <w:color w:val="605E5C"/>
      <w:shd w:val="clear" w:color="auto" w:fill="E1DFDD"/>
    </w:rPr>
  </w:style>
  <w:style w:type="character" w:styleId="FollowedHyperlink">
    <w:name w:val="FollowedHyperlink"/>
    <w:basedOn w:val="DefaultParagraphFont"/>
    <w:uiPriority w:val="99"/>
    <w:semiHidden/>
    <w:unhideWhenUsed/>
    <w:rsid w:val="00A56583"/>
    <w:rPr>
      <w:color w:val="800080" w:themeColor="followedHyperlink"/>
      <w:u w:val="single"/>
    </w:rPr>
  </w:style>
  <w:style w:type="paragraph" w:styleId="ListParagraph">
    <w:name w:val="List Paragraph"/>
    <w:basedOn w:val="Normal"/>
    <w:uiPriority w:val="34"/>
    <w:qFormat/>
    <w:rsid w:val="0022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57">
      <w:bodyDiv w:val="1"/>
      <w:marLeft w:val="0"/>
      <w:marRight w:val="0"/>
      <w:marTop w:val="0"/>
      <w:marBottom w:val="0"/>
      <w:divBdr>
        <w:top w:val="none" w:sz="0" w:space="0" w:color="auto"/>
        <w:left w:val="none" w:sz="0" w:space="0" w:color="auto"/>
        <w:bottom w:val="none" w:sz="0" w:space="0" w:color="auto"/>
        <w:right w:val="none" w:sz="0" w:space="0" w:color="auto"/>
      </w:divBdr>
    </w:div>
    <w:div w:id="283199671">
      <w:bodyDiv w:val="1"/>
      <w:marLeft w:val="0"/>
      <w:marRight w:val="0"/>
      <w:marTop w:val="0"/>
      <w:marBottom w:val="0"/>
      <w:divBdr>
        <w:top w:val="none" w:sz="0" w:space="0" w:color="auto"/>
        <w:left w:val="none" w:sz="0" w:space="0" w:color="auto"/>
        <w:bottom w:val="none" w:sz="0" w:space="0" w:color="auto"/>
        <w:right w:val="none" w:sz="0" w:space="0" w:color="auto"/>
      </w:divBdr>
    </w:div>
    <w:div w:id="371541068">
      <w:bodyDiv w:val="1"/>
      <w:marLeft w:val="0"/>
      <w:marRight w:val="0"/>
      <w:marTop w:val="0"/>
      <w:marBottom w:val="0"/>
      <w:divBdr>
        <w:top w:val="none" w:sz="0" w:space="0" w:color="auto"/>
        <w:left w:val="none" w:sz="0" w:space="0" w:color="auto"/>
        <w:bottom w:val="none" w:sz="0" w:space="0" w:color="auto"/>
        <w:right w:val="none" w:sz="0" w:space="0" w:color="auto"/>
      </w:divBdr>
    </w:div>
    <w:div w:id="669217771">
      <w:bodyDiv w:val="1"/>
      <w:marLeft w:val="0"/>
      <w:marRight w:val="0"/>
      <w:marTop w:val="0"/>
      <w:marBottom w:val="0"/>
      <w:divBdr>
        <w:top w:val="none" w:sz="0" w:space="0" w:color="auto"/>
        <w:left w:val="none" w:sz="0" w:space="0" w:color="auto"/>
        <w:bottom w:val="none" w:sz="0" w:space="0" w:color="auto"/>
        <w:right w:val="none" w:sz="0" w:space="0" w:color="auto"/>
      </w:divBdr>
    </w:div>
    <w:div w:id="1313025618">
      <w:bodyDiv w:val="1"/>
      <w:marLeft w:val="0"/>
      <w:marRight w:val="0"/>
      <w:marTop w:val="0"/>
      <w:marBottom w:val="0"/>
      <w:divBdr>
        <w:top w:val="none" w:sz="0" w:space="0" w:color="auto"/>
        <w:left w:val="none" w:sz="0" w:space="0" w:color="auto"/>
        <w:bottom w:val="none" w:sz="0" w:space="0" w:color="auto"/>
        <w:right w:val="none" w:sz="0" w:space="0" w:color="auto"/>
      </w:divBdr>
    </w:div>
    <w:div w:id="19021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travel.state.gov/content/travel/en/legal/visa-law0/visa-bulletin.html" TargetMode="External"/><Relationship Id="rId3" Type="http://schemas.openxmlformats.org/officeDocument/2006/relationships/hyperlink" Target="https://www.uscis.gov/g-28" TargetMode="External"/><Relationship Id="rId7" Type="http://schemas.openxmlformats.org/officeDocument/2006/relationships/hyperlink" Target="https://travel.state.gov/content/travel/en/us-visas/immigrate/employment-based-immigrant-visas.html" TargetMode="External"/><Relationship Id="rId2" Type="http://schemas.openxmlformats.org/officeDocument/2006/relationships/hyperlink" Target="https://www.uscis.gov/i-485" TargetMode="External"/><Relationship Id="rId1" Type="http://schemas.openxmlformats.org/officeDocument/2006/relationships/hyperlink" Target="https://www.uscis.gov/green-card-for-an-afghan-employed-behalf-us-government" TargetMode="External"/><Relationship Id="rId6" Type="http://schemas.openxmlformats.org/officeDocument/2006/relationships/hyperlink" Target="https://www.uscis.gov/green-card/green-card-processes-and-procedures/visa-availability-and-priority-dates" TargetMode="External"/><Relationship Id="rId11" Type="http://schemas.openxmlformats.org/officeDocument/2006/relationships/hyperlink" Target="https://www.uscis.gov/i-693" TargetMode="External"/><Relationship Id="rId5" Type="http://schemas.openxmlformats.org/officeDocument/2006/relationships/hyperlink" Target="https://travel.state.gov/content/travel/en/legal/visa-law0/visa-bulletin.html" TargetMode="External"/><Relationship Id="rId10" Type="http://schemas.openxmlformats.org/officeDocument/2006/relationships/hyperlink" Target="https://my.uscis.gov/findadoctor" TargetMode="External"/><Relationship Id="rId4" Type="http://schemas.openxmlformats.org/officeDocument/2006/relationships/hyperlink" Target="https://www.uscis.gov/g-1145" TargetMode="External"/><Relationship Id="rId9" Type="http://schemas.openxmlformats.org/officeDocument/2006/relationships/hyperlink" Target="https://www.uscis.gov/newsroom/alerts/uscis-updates-medical-examination-guidance-for-afghan-parolees-arriving-under-operation-allies"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LAW OFFICE OF ANA GUZINA</vt:lpstr>
    </vt:vector>
  </TitlesOfParts>
  <Company>Hewlett-Packard Company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OFFICE OF ANA GUZINA</dc:title>
  <dc:subject/>
  <dc:creator>ana guzina</dc:creator>
  <cp:keywords/>
  <dc:description/>
  <cp:lastModifiedBy>Ana Guzina</cp:lastModifiedBy>
  <cp:revision>2</cp:revision>
  <cp:lastPrinted>2012-07-28T00:49:00Z</cp:lastPrinted>
  <dcterms:created xsi:type="dcterms:W3CDTF">2022-03-02T08:16:00Z</dcterms:created>
  <dcterms:modified xsi:type="dcterms:W3CDTF">2022-03-02T08:16:00Z</dcterms:modified>
</cp:coreProperties>
</file>