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0063" w14:textId="768EEDD0" w:rsidR="00DD3596" w:rsidRDefault="00DD3596" w:rsidP="00DD3596">
      <w:r>
        <w:t xml:space="preserve">FYI: passing along for Megan Meagher (USCCB): </w:t>
      </w:r>
    </w:p>
    <w:p w14:paraId="64463A93" w14:textId="77777777" w:rsidR="00DD3596" w:rsidRDefault="00DD3596" w:rsidP="00DD3596"/>
    <w:p w14:paraId="6A92B0A0" w14:textId="77777777" w:rsidR="00DD3596" w:rsidRDefault="00DD3596" w:rsidP="00DD3596">
      <w:pPr>
        <w:spacing w:before="100" w:beforeAutospacing="1" w:after="100" w:afterAutospacing="1"/>
      </w:pPr>
      <w:r>
        <w:rPr>
          <w:color w:val="000000"/>
        </w:rPr>
        <w:t xml:space="preserve">With many thanks to Christopher Chaney and the USCCB OAW Legal Services team at the National Conference Center (NCC), now available for circulation are several legal orientation materials that resettlement agencies and legal service providers are welcome to use and adapt to suit their orientation needs. These materials may also be of interest to anyone wishing to learn more about the scope of legal orientation that guests receive at the NCC. These materials are now available in the “Client Orientation” section of </w:t>
      </w:r>
      <w:hyperlink r:id="rId5" w:tgtFrame="_blank" w:tooltip="https://brycs.org/apalegal/" w:history="1">
        <w:r>
          <w:rPr>
            <w:rStyle w:val="Hyperlink"/>
          </w:rPr>
          <w:t>USCCB’s APA Legal Resource Library</w:t>
        </w:r>
      </w:hyperlink>
      <w:r>
        <w:rPr>
          <w:color w:val="000000"/>
        </w:rPr>
        <w:t>. The “Introduction to Parole” orientation covers:</w:t>
      </w:r>
    </w:p>
    <w:p w14:paraId="188EE217" w14:textId="77777777" w:rsidR="00DD3596" w:rsidRDefault="00DD3596" w:rsidP="00DD3596">
      <w:pPr>
        <w:pStyle w:val="m5587011451652275001msolistparagraph"/>
        <w:numPr>
          <w:ilvl w:val="0"/>
          <w:numId w:val="1"/>
        </w:numPr>
        <w:spacing w:before="0" w:beforeAutospacing="0" w:after="0" w:afterAutospacing="0"/>
        <w:rPr>
          <w:rFonts w:eastAsia="Times New Roman"/>
          <w:color w:val="000000"/>
        </w:rPr>
      </w:pPr>
      <w:r>
        <w:rPr>
          <w:rFonts w:eastAsia="Times New Roman"/>
          <w:color w:val="000000"/>
        </w:rPr>
        <w:t>Parole Status</w:t>
      </w:r>
    </w:p>
    <w:p w14:paraId="3C84386A" w14:textId="77777777" w:rsidR="00DD3596" w:rsidRDefault="00DD3596" w:rsidP="00DD3596">
      <w:pPr>
        <w:pStyle w:val="m5587011451652275001msolistparagraph"/>
        <w:numPr>
          <w:ilvl w:val="0"/>
          <w:numId w:val="1"/>
        </w:numPr>
        <w:spacing w:before="0" w:beforeAutospacing="0" w:after="0" w:afterAutospacing="0"/>
        <w:rPr>
          <w:rFonts w:eastAsia="Times New Roman"/>
          <w:color w:val="000000"/>
        </w:rPr>
      </w:pPr>
      <w:r>
        <w:rPr>
          <w:rFonts w:eastAsia="Times New Roman"/>
          <w:color w:val="000000"/>
        </w:rPr>
        <w:t>I-94</w:t>
      </w:r>
    </w:p>
    <w:p w14:paraId="37750CDB" w14:textId="77777777" w:rsidR="00DD3596" w:rsidRDefault="00DD3596" w:rsidP="00DD3596">
      <w:pPr>
        <w:pStyle w:val="m5587011451652275001msolistparagraph"/>
        <w:numPr>
          <w:ilvl w:val="0"/>
          <w:numId w:val="1"/>
        </w:numPr>
        <w:spacing w:before="0" w:beforeAutospacing="0" w:after="0" w:afterAutospacing="0"/>
        <w:rPr>
          <w:rFonts w:eastAsia="Times New Roman"/>
          <w:color w:val="000000"/>
        </w:rPr>
      </w:pPr>
      <w:r>
        <w:rPr>
          <w:rFonts w:eastAsia="Times New Roman"/>
          <w:color w:val="000000"/>
        </w:rPr>
        <w:t>I-765</w:t>
      </w:r>
    </w:p>
    <w:p w14:paraId="207AF8F0" w14:textId="77777777" w:rsidR="00DD3596" w:rsidRDefault="00DD3596" w:rsidP="00DD3596">
      <w:pPr>
        <w:pStyle w:val="m5587011451652275001msolistparagraph"/>
        <w:numPr>
          <w:ilvl w:val="0"/>
          <w:numId w:val="1"/>
        </w:numPr>
        <w:spacing w:before="0" w:beforeAutospacing="0" w:after="0" w:afterAutospacing="0"/>
        <w:rPr>
          <w:rFonts w:eastAsia="Times New Roman"/>
          <w:color w:val="000000"/>
        </w:rPr>
      </w:pPr>
      <w:r>
        <w:rPr>
          <w:rFonts w:eastAsia="Times New Roman"/>
          <w:color w:val="000000"/>
        </w:rPr>
        <w:t>EAD and SS</w:t>
      </w:r>
    </w:p>
    <w:p w14:paraId="28ACDEB0" w14:textId="77777777" w:rsidR="00DD3596" w:rsidRDefault="00DD3596" w:rsidP="00DD3596">
      <w:pPr>
        <w:pStyle w:val="m5587011451652275001msolistparagraph"/>
        <w:numPr>
          <w:ilvl w:val="0"/>
          <w:numId w:val="1"/>
        </w:numPr>
        <w:spacing w:before="0" w:beforeAutospacing="0" w:after="0" w:afterAutospacing="0"/>
        <w:rPr>
          <w:rFonts w:eastAsia="Times New Roman"/>
          <w:color w:val="000000"/>
        </w:rPr>
      </w:pPr>
      <w:r>
        <w:rPr>
          <w:rFonts w:eastAsia="Times New Roman"/>
          <w:color w:val="000000"/>
        </w:rPr>
        <w:t>AR-11</w:t>
      </w:r>
    </w:p>
    <w:p w14:paraId="0AE7D511" w14:textId="77777777" w:rsidR="00DD3596" w:rsidRDefault="00DD3596" w:rsidP="00DD3596">
      <w:pPr>
        <w:pStyle w:val="m5587011451652275001msolistparagraph"/>
        <w:numPr>
          <w:ilvl w:val="0"/>
          <w:numId w:val="1"/>
        </w:numPr>
        <w:spacing w:before="0" w:beforeAutospacing="0" w:after="0" w:afterAutospacing="0"/>
        <w:rPr>
          <w:rFonts w:eastAsia="Times New Roman"/>
          <w:color w:val="000000"/>
        </w:rPr>
      </w:pPr>
      <w:r>
        <w:rPr>
          <w:rFonts w:eastAsia="Times New Roman"/>
          <w:color w:val="000000"/>
        </w:rPr>
        <w:t>Selective Service</w:t>
      </w:r>
    </w:p>
    <w:p w14:paraId="7AE59975" w14:textId="77777777" w:rsidR="00DD3596" w:rsidRDefault="00DD3596" w:rsidP="00DD3596">
      <w:pPr>
        <w:pStyle w:val="m5587011451652275001msolistparagraph"/>
        <w:numPr>
          <w:ilvl w:val="0"/>
          <w:numId w:val="1"/>
        </w:numPr>
        <w:spacing w:before="0" w:beforeAutospacing="0" w:after="0" w:afterAutospacing="0"/>
        <w:rPr>
          <w:rFonts w:eastAsia="Times New Roman"/>
          <w:color w:val="000000"/>
        </w:rPr>
      </w:pPr>
      <w:r>
        <w:rPr>
          <w:rFonts w:eastAsia="Times New Roman"/>
          <w:color w:val="000000"/>
        </w:rPr>
        <w:t>Family-Based immigration</w:t>
      </w:r>
    </w:p>
    <w:p w14:paraId="553D04C1" w14:textId="77777777" w:rsidR="00DD3596" w:rsidRDefault="00DD3596" w:rsidP="00DD3596">
      <w:pPr>
        <w:pStyle w:val="m5587011451652275001msolistparagraph"/>
        <w:numPr>
          <w:ilvl w:val="0"/>
          <w:numId w:val="1"/>
        </w:numPr>
        <w:spacing w:before="0" w:beforeAutospacing="0" w:after="0" w:afterAutospacing="0"/>
        <w:rPr>
          <w:rFonts w:eastAsia="Times New Roman"/>
          <w:color w:val="000000"/>
        </w:rPr>
      </w:pPr>
      <w:r>
        <w:rPr>
          <w:rFonts w:eastAsia="Times New Roman"/>
          <w:color w:val="000000"/>
        </w:rPr>
        <w:t>SIV</w:t>
      </w:r>
    </w:p>
    <w:p w14:paraId="20EC45A5" w14:textId="77777777" w:rsidR="00DD3596" w:rsidRDefault="00DD3596" w:rsidP="00DD3596">
      <w:pPr>
        <w:pStyle w:val="m5587011451652275001msolistparagraph"/>
        <w:numPr>
          <w:ilvl w:val="0"/>
          <w:numId w:val="1"/>
        </w:numPr>
        <w:spacing w:before="0" w:beforeAutospacing="0" w:after="0" w:afterAutospacing="0"/>
        <w:rPr>
          <w:rFonts w:eastAsia="Times New Roman"/>
          <w:color w:val="000000"/>
        </w:rPr>
      </w:pPr>
      <w:r>
        <w:rPr>
          <w:rFonts w:eastAsia="Times New Roman"/>
          <w:color w:val="000000"/>
        </w:rPr>
        <w:t>Asylum</w:t>
      </w:r>
    </w:p>
    <w:p w14:paraId="23388324" w14:textId="77777777" w:rsidR="00DD3596" w:rsidRDefault="00DD3596" w:rsidP="00DD3596">
      <w:pPr>
        <w:pStyle w:val="m5587011451652275001msolistparagraph"/>
        <w:numPr>
          <w:ilvl w:val="0"/>
          <w:numId w:val="1"/>
        </w:numPr>
        <w:spacing w:before="0" w:beforeAutospacing="0" w:after="0" w:afterAutospacing="0"/>
        <w:rPr>
          <w:rFonts w:eastAsia="Times New Roman"/>
          <w:color w:val="000000"/>
        </w:rPr>
      </w:pPr>
      <w:r>
        <w:rPr>
          <w:rFonts w:eastAsia="Times New Roman"/>
          <w:color w:val="000000"/>
        </w:rPr>
        <w:t>TPS</w:t>
      </w:r>
    </w:p>
    <w:p w14:paraId="4A0BB865" w14:textId="77777777" w:rsidR="00DD3596" w:rsidRDefault="00DD3596" w:rsidP="00DD3596">
      <w:pPr>
        <w:pStyle w:val="NormalWeb"/>
        <w:shd w:val="clear" w:color="auto" w:fill="FFFFFF"/>
        <w:spacing w:after="300" w:afterAutospacing="0"/>
      </w:pPr>
      <w:hyperlink r:id="rId6" w:tgtFrame="_blank" w:tooltip="https://drive.google.com/file/d/1mjcfsavyEy2-kqDmhEiJreqKR33sNXIm/view?usp=sharing%20%20%E2%80%A2Power%20point:" w:history="1">
        <w:r>
          <w:rPr>
            <w:rStyle w:val="Strong"/>
            <w:color w:val="009EB5"/>
          </w:rPr>
          <w:t>Video</w:t>
        </w:r>
        <w:r>
          <w:rPr>
            <w:rStyle w:val="Hyperlink"/>
            <w:color w:val="009EB5"/>
          </w:rPr>
          <w:t>: Orientation – Introduction to Parole</w:t>
        </w:r>
      </w:hyperlink>
      <w:r>
        <w:rPr>
          <w:color w:val="1E1E1E"/>
        </w:rPr>
        <w:t xml:space="preserve"> | Christopher Chaney, USCCB OAW Legal Services</w:t>
      </w:r>
    </w:p>
    <w:p w14:paraId="3EADDCFF" w14:textId="77777777" w:rsidR="00DD3596" w:rsidRDefault="00DD3596" w:rsidP="00DD3596">
      <w:pPr>
        <w:pStyle w:val="NormalWeb"/>
        <w:shd w:val="clear" w:color="auto" w:fill="FFFFFF"/>
        <w:spacing w:after="300" w:afterAutospacing="0"/>
      </w:pPr>
      <w:hyperlink r:id="rId7" w:tgtFrame="_blank" w:history="1">
        <w:r>
          <w:rPr>
            <w:rStyle w:val="Strong"/>
            <w:color w:val="009EB5"/>
          </w:rPr>
          <w:t>PowerPoint</w:t>
        </w:r>
        <w:r>
          <w:rPr>
            <w:rStyle w:val="Hyperlink"/>
            <w:color w:val="009EB5"/>
          </w:rPr>
          <w:t>: Orientation – Introduction to Parole</w:t>
        </w:r>
      </w:hyperlink>
      <w:r>
        <w:rPr>
          <w:color w:val="1E1E1E"/>
        </w:rPr>
        <w:t> | Christopher Chaney, USCCB OAW Legal Services</w:t>
      </w:r>
    </w:p>
    <w:p w14:paraId="2F040877" w14:textId="77777777" w:rsidR="00DD3596" w:rsidRDefault="00DD3596" w:rsidP="00DD3596">
      <w:pPr>
        <w:pStyle w:val="NormalWeb"/>
        <w:shd w:val="clear" w:color="auto" w:fill="FFFFFF"/>
        <w:spacing w:after="300" w:afterAutospacing="0"/>
      </w:pPr>
      <w:hyperlink r:id="rId8" w:tgtFrame="_blank" w:history="1">
        <w:r>
          <w:rPr>
            <w:rStyle w:val="Strong"/>
            <w:color w:val="009EB5"/>
          </w:rPr>
          <w:t>Script</w:t>
        </w:r>
        <w:r>
          <w:rPr>
            <w:rStyle w:val="Hyperlink"/>
            <w:color w:val="009EB5"/>
          </w:rPr>
          <w:t>: Orientation – Introduction to Parole</w:t>
        </w:r>
      </w:hyperlink>
      <w:r>
        <w:rPr>
          <w:color w:val="1E1E1E"/>
        </w:rPr>
        <w:t> | Christopher Chaney, USCCB OAW Legal Services</w:t>
      </w:r>
    </w:p>
    <w:p w14:paraId="48C5914D" w14:textId="77777777" w:rsidR="00DD3596" w:rsidRDefault="00DD3596" w:rsidP="00DD3596">
      <w:pPr>
        <w:spacing w:before="100" w:beforeAutospacing="1" w:after="100" w:afterAutospacing="1"/>
      </w:pPr>
      <w:r>
        <w:t xml:space="preserve">Thank you so </w:t>
      </w:r>
      <w:proofErr w:type="gramStart"/>
      <w:r>
        <w:t>much!,</w:t>
      </w:r>
      <w:proofErr w:type="gramEnd"/>
    </w:p>
    <w:p w14:paraId="7EA48109" w14:textId="77777777" w:rsidR="00931B14" w:rsidRDefault="00931B14"/>
    <w:sectPr w:rsidR="0093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F459E"/>
    <w:multiLevelType w:val="multilevel"/>
    <w:tmpl w:val="F474A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8995718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96"/>
    <w:rsid w:val="006011B5"/>
    <w:rsid w:val="00931B14"/>
    <w:rsid w:val="00DD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0CEB"/>
  <w15:chartTrackingRefBased/>
  <w15:docId w15:val="{255B3586-C647-4E3B-9EB8-291F0461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5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596"/>
    <w:rPr>
      <w:color w:val="0000FF"/>
      <w:u w:val="single"/>
    </w:rPr>
  </w:style>
  <w:style w:type="paragraph" w:styleId="NormalWeb">
    <w:name w:val="Normal (Web)"/>
    <w:basedOn w:val="Normal"/>
    <w:uiPriority w:val="99"/>
    <w:semiHidden/>
    <w:unhideWhenUsed/>
    <w:rsid w:val="00DD3596"/>
    <w:pPr>
      <w:spacing w:before="100" w:beforeAutospacing="1" w:after="100" w:afterAutospacing="1"/>
    </w:pPr>
  </w:style>
  <w:style w:type="paragraph" w:customStyle="1" w:styleId="m5587011451652275001msolistparagraph">
    <w:name w:val="m_5587011451652275001msolistparagraph"/>
    <w:basedOn w:val="Normal"/>
    <w:uiPriority w:val="99"/>
    <w:semiHidden/>
    <w:rsid w:val="00DD3596"/>
    <w:pPr>
      <w:spacing w:before="100" w:beforeAutospacing="1" w:after="100" w:afterAutospacing="1"/>
    </w:pPr>
  </w:style>
  <w:style w:type="character" w:styleId="Strong">
    <w:name w:val="Strong"/>
    <w:basedOn w:val="DefaultParagraphFont"/>
    <w:uiPriority w:val="22"/>
    <w:qFormat/>
    <w:rsid w:val="00DD3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9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docs.google.com/document/d/1cWfD_hph4r--FhJEB1i29unmG9GxjlFl/edit?usp=sharing&amp;ouid=112289103062956338168&amp;rtpof=true&amp;sd=true__;!!Lk31oBA0z-9QMnO0!DSzvlEcaWxh9mH5-4UcHHQyuZ_C7Lh6ZRp75EYaYP8jEau5lemycJ_zxrZzUdcMa170-qy0IEFLwv5n9O_wJJ1Ja$" TargetMode="External"/><Relationship Id="rId3" Type="http://schemas.openxmlformats.org/officeDocument/2006/relationships/settings" Target="settings.xml"/><Relationship Id="rId7" Type="http://schemas.openxmlformats.org/officeDocument/2006/relationships/hyperlink" Target="https://urldefense.com/v3/__https:/docs.google.com/presentation/d/13sEcc2DCpY4c-w41H_E95Tse1KsTQUzI/edit__;!!Lk31oBA0z-9QMnO0!DSzvlEcaWxh9mH5-4UcHHQyuZ_C7Lh6ZRp75EYaYP8jEau5lemycJ_zxrZzUdcMa170-qy0IEFLwv5n9O1KKiO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drive.google.com/file/d/1mjcfsavyEy2-kqDmhEiJreqKR33sNXIm/view?usp=sharing*20*20**BPower*20point:__;JSXigKIl!!Lk31oBA0z-9QMnO0!DSzvlEcaWxh9mH5-4UcHHQyuZ_C7Lh6ZRp75EYaYP8jEau5lemycJ_zxrZzUdcMa170-qy0IEFLwv5n9OzpYxuZc$" TargetMode="External"/><Relationship Id="rId5" Type="http://schemas.openxmlformats.org/officeDocument/2006/relationships/hyperlink" Target="https://urldefense.com/v3/__https:/brycs.org/apalegal/__;!!Lk31oBA0z-9QMnO0!DSzvlEcaWxh9mH5-4UcHHQyuZ_C7Lh6ZRp75EYaYP8jEau5lemycJ_zxrZzUdcMa170-qy0IEFLwv5n9O3rnMFl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Salmore</dc:creator>
  <cp:keywords/>
  <dc:description/>
  <cp:lastModifiedBy>Sophie Salmore</cp:lastModifiedBy>
  <cp:revision>1</cp:revision>
  <dcterms:created xsi:type="dcterms:W3CDTF">2022-07-12T15:39:00Z</dcterms:created>
  <dcterms:modified xsi:type="dcterms:W3CDTF">2022-07-12T15:39:00Z</dcterms:modified>
</cp:coreProperties>
</file>